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cs="宋体"/>
          <w:b/>
          <w:bCs/>
          <w:color w:val="333333"/>
          <w:sz w:val="24"/>
          <w:szCs w:val="21"/>
        </w:rPr>
      </w:pPr>
      <w:r>
        <w:rPr>
          <w:rFonts w:hint="eastAsia" w:ascii="宋体" w:cs="宋体"/>
          <w:b/>
          <w:bCs/>
          <w:color w:val="333333"/>
          <w:sz w:val="24"/>
          <w:szCs w:val="21"/>
        </w:rPr>
        <w:t>福州分行社会招聘各职位应聘条件</w:t>
      </w:r>
    </w:p>
    <w:p>
      <w:pPr>
        <w:spacing w:line="360" w:lineRule="auto"/>
        <w:ind w:firstLine="394" w:firstLineChars="196"/>
        <w:jc w:val="center"/>
        <w:rPr>
          <w:rFonts w:ascii="宋体" w:cs="宋体"/>
          <w:b/>
          <w:bCs/>
          <w:color w:val="333333"/>
          <w:szCs w:val="21"/>
        </w:rPr>
      </w:pP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（一）分支行行长（2人）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1、具有10年以上银行从业经验，担任商业银行二级分行或一级支行副行长满2年或正职；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2、具备良好的市场开拓能力、风控能力和组织协调能力；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3、拥有较多的客户资源者，上述条件可适当放宽；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4、符合监管部门高管任职资格有关要求；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5、工作地点：福州、福清、泉州。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（二）分支行副行长（分管公司或分管零售与运营,4人）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1、具有8年以上银行从业经验，3年以上公司或零售相关管理工作经验；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2、熟悉商业银行前中后台业务，具有良好的市场拓展能力、风控能力和组织协调能力；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3、拥有较多的客户资源者，上述条件可适当放宽；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4、工作地点：福州、福清、泉州。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（三）分行管理部门负责人（含前中后台）若干名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cs="Arial" w:asciiTheme="minorEastAsia" w:hAnsiTheme="minorEastAsia" w:eastAsiaTheme="minorEastAsia"/>
          <w:sz w:val="18"/>
          <w:szCs w:val="18"/>
        </w:rPr>
        <w:t>1、具有较丰富的商业银行前台或中台或后台岗位工作经验，从事银行工作7年</w:t>
      </w:r>
      <w:r>
        <w:rPr>
          <w:rFonts w:hint="eastAsia" w:cs="Arial" w:asciiTheme="minorEastAsia" w:hAnsiTheme="minorEastAsia" w:eastAsiaTheme="minorEastAsia"/>
          <w:sz w:val="18"/>
          <w:szCs w:val="18"/>
        </w:rPr>
        <w:t>以上，其中相关管理岗位工作经验</w:t>
      </w:r>
      <w:r>
        <w:rPr>
          <w:rFonts w:cs="Arial" w:asciiTheme="minorEastAsia" w:hAnsiTheme="minorEastAsia" w:eastAsiaTheme="minorEastAsia"/>
          <w:sz w:val="18"/>
          <w:szCs w:val="18"/>
        </w:rPr>
        <w:t>2年</w:t>
      </w:r>
      <w:r>
        <w:rPr>
          <w:rFonts w:hint="eastAsia" w:cs="Arial" w:asciiTheme="minorEastAsia" w:hAnsiTheme="minorEastAsia" w:eastAsiaTheme="minorEastAsia"/>
          <w:sz w:val="18"/>
          <w:szCs w:val="18"/>
        </w:rPr>
        <w:t>以上；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cs="Arial" w:asciiTheme="minorEastAsia" w:hAnsiTheme="minorEastAsia" w:eastAsiaTheme="minorEastAsia"/>
          <w:sz w:val="18"/>
          <w:szCs w:val="18"/>
        </w:rPr>
        <w:t>2、具有良好的管理能力、专业能力和沟通协调能力；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cs="Arial" w:asciiTheme="minorEastAsia" w:hAnsiTheme="minorEastAsia" w:eastAsiaTheme="minorEastAsia"/>
          <w:sz w:val="18"/>
          <w:szCs w:val="18"/>
        </w:rPr>
        <w:t>3、工作地点：福州。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（四）分行公司营销部总经理（5人）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1、具有商业银行5年以上公司业务营销工作经验，具有团队管理经验者优先；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2、熟悉相关金融法律法规和公司业务产品及流程，具备良好的业务拓展能力和客户服务意识，有良好的风险管理意识和能力；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3、拥有较多的客户资源者，上述条件可适当放宽；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4、工作地点：福州、泉州。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（五）公司、小企业、零售客户经理，投行产品经理（10人）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1、具有较为丰富的商业银行客户营销工作经验（公司、投行：3年以上，小企业、零售1年以上），熟悉相关金融法律法规和商业银行信贷业务产品及流程；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2、具备良好的客户营销能力和信贷风险研判能力；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3、拥有较多的客户资源者，上述条件可适当放宽；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4、工作地点：福州、福清、泉州。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（六）保银协同渠道经理(10人)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1、负责对接国寿寿险职场，宣导广发银行产品方案，引流保险客户到我行；负责培训、督导国寿寿险营销员，完成客户转介工作；配合理财经理、营销员开展国寿渠道客养、信贷业务推动等客户服务，提升客户综合贡献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2、具有寿险保银协同工作经验、保险营销工作经验或银行客户经理工作经验者优先；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3、工作地点：福州、福清、泉州。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（七）分行授信管理部信贷审查岗（2人）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1、具有较丰富的商业银行信贷审查工作经验，从事银行工作5年（含）以上，其中授信业务相关经验3年（含）以上；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2、理解国家经济、金融方针政策和业态信息，熟悉市场状况和风险控制策略，能促进形成积极、稳健、高效的信贷文化；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3、工作地点：福州。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（八）分行授信管理部风险管理岗（2人）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1、具有较丰富的商业银行风险管理工作经验，从事银行工作5年（含）以上，其中授信业务相关经验3年（含）以上；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2、理解国家经济、金融方针政策和业态信息，熟悉市场状况和风险控制策略，能促进形成积极、稳健、高效的信贷文化；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3、工作地点：福州。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（九）分行合规与内审部审计岗（1人）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1、具有2年（含）以上银行内部审计工作经验；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2、熟悉银行内审、内控相关制度和要求，具备较好的问题分析能力和严谨的专业态度；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3、工作地点：福州。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（十）分行资产保全部法律事务岗（1人）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1、具有2年（含）以上银行法律事务工作经验；</w:t>
      </w:r>
    </w:p>
    <w:p>
      <w:pPr>
        <w:spacing w:line="360" w:lineRule="auto"/>
        <w:ind w:firstLine="353" w:firstLineChars="196"/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2、理解国家经济、金融方针政策和业态信息，熟悉银行法律事务相关业务和流程；</w:t>
      </w:r>
    </w:p>
    <w:p>
      <w:pPr>
        <w:spacing w:line="360" w:lineRule="auto"/>
        <w:ind w:firstLine="353" w:firstLineChars="196"/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3、工作地点：福州。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（十一）分行财务会计部财务管理岗（1人）</w:t>
      </w:r>
    </w:p>
    <w:p>
      <w:pPr>
        <w:spacing w:line="360" w:lineRule="auto"/>
        <w:ind w:firstLine="353" w:firstLineChars="196"/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1、具有2年（含）以上财务管理工作经验；</w:t>
      </w:r>
    </w:p>
    <w:p>
      <w:pPr>
        <w:spacing w:line="360" w:lineRule="auto"/>
        <w:ind w:firstLine="353" w:firstLineChars="196"/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2、熟悉银行财务核算、费用报账、集中采购等相关制度，具有细致认真的专业态度；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3、工作地点：福州。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（十二）社区支行理财经理（6人）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1、具有1年（含）以上银行运营或零售条线工作经验，乐于营销，具有社区支行工作经验者优先；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2、具备较好的沟通协调和团队协作能力；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3、取得CFP、AFP、证券、基金、保险、银行从业资格等相关专业证书者和拥有客户资源者优先；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4、工作地点：福州、福清、泉州。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（十三）分支行营业室负责人（2</w:t>
      </w:r>
      <w:r>
        <w:rPr>
          <w:rFonts w:cs="Arial" w:asciiTheme="minorEastAsia" w:hAnsiTheme="minorEastAsia" w:eastAsiaTheme="minorEastAsia"/>
          <w:b/>
          <w:sz w:val="18"/>
          <w:szCs w:val="18"/>
        </w:rPr>
        <w:t>人）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cs="Arial" w:asciiTheme="minorEastAsia" w:hAnsiTheme="minorEastAsia" w:eastAsiaTheme="minorEastAsia"/>
          <w:sz w:val="18"/>
          <w:szCs w:val="18"/>
        </w:rPr>
        <w:t>1.具有银行柜面相关工作经验5</w:t>
      </w:r>
      <w:r>
        <w:rPr>
          <w:rFonts w:hint="eastAsia" w:cs="Arial" w:asciiTheme="minorEastAsia" w:hAnsiTheme="minorEastAsia" w:eastAsiaTheme="minorEastAsia"/>
          <w:sz w:val="18"/>
          <w:szCs w:val="18"/>
        </w:rPr>
        <w:t>年（含）以上；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cs="Arial" w:asciiTheme="minorEastAsia" w:hAnsiTheme="minorEastAsia" w:eastAsiaTheme="minorEastAsia"/>
          <w:sz w:val="18"/>
          <w:szCs w:val="18"/>
        </w:rPr>
        <w:t>2.具有1</w:t>
      </w:r>
      <w:r>
        <w:rPr>
          <w:rFonts w:hint="eastAsia" w:cs="Arial" w:asciiTheme="minorEastAsia" w:hAnsiTheme="minorEastAsia" w:eastAsiaTheme="minorEastAsia"/>
          <w:sz w:val="18"/>
          <w:szCs w:val="18"/>
        </w:rPr>
        <w:t>年（含）以上厅堂管理经验；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cs="Arial" w:asciiTheme="minorEastAsia" w:hAnsiTheme="minorEastAsia" w:eastAsiaTheme="minorEastAsia"/>
          <w:sz w:val="18"/>
          <w:szCs w:val="18"/>
        </w:rPr>
        <w:t>3.工作地点：福州、福清、泉州。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sz w:val="18"/>
          <w:szCs w:val="18"/>
        </w:rPr>
      </w:pPr>
      <w:r>
        <w:rPr>
          <w:rFonts w:hint="eastAsia" w:cs="Arial" w:asciiTheme="minorEastAsia" w:hAnsiTheme="minorEastAsia" w:eastAsiaTheme="minorEastAsia"/>
          <w:b/>
          <w:sz w:val="18"/>
          <w:szCs w:val="18"/>
        </w:rPr>
        <w:t>（十四）分支行柜员（8人）</w:t>
      </w:r>
    </w:p>
    <w:p>
      <w:pPr>
        <w:spacing w:line="360" w:lineRule="auto"/>
        <w:ind w:firstLine="360" w:firstLineChars="200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eastAsia" w:cs="Arial" w:asciiTheme="minorEastAsia" w:hAnsiTheme="minorEastAsia" w:eastAsiaTheme="minorEastAsia"/>
          <w:sz w:val="18"/>
          <w:szCs w:val="18"/>
        </w:rPr>
        <w:t>1、具有1年（含）以上银行柜面或企业财务类工作经验；</w:t>
      </w:r>
    </w:p>
    <w:p>
      <w:pPr>
        <w:spacing w:line="360" w:lineRule="auto"/>
        <w:ind w:firstLine="360" w:firstLineChars="200"/>
        <w:rPr>
          <w:rFonts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2、熟悉各项柜面业务操作和银行会计核算规程；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3、具有较强的客户服务意识，形象</w:t>
      </w: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较好</w:t>
      </w: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ind w:firstLine="353" w:firstLineChars="196"/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4、工作地点：福州、福清、泉州。</w:t>
      </w:r>
    </w:p>
    <w:p>
      <w:pPr>
        <w:spacing w:line="360" w:lineRule="auto"/>
        <w:ind w:firstLine="354" w:firstLineChars="196"/>
        <w:rPr>
          <w:rFonts w:cs="Arial" w:asciiTheme="minorEastAsia" w:hAnsiTheme="minorEastAsia" w:eastAsiaTheme="minorEastAsia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（十</w:t>
      </w:r>
      <w:r>
        <w:rPr>
          <w:rFonts w:hint="eastAsia" w:cs="Arial" w:asciiTheme="minorEastAsia" w:hAnsiTheme="minorEastAsia" w:eastAsiaTheme="minorEastAsia"/>
          <w:b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cs="Arial" w:asciiTheme="minorEastAsia" w:hAnsiTheme="minorEastAsia" w:eastAsiaTheme="minorEastAsia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）分支行</w:t>
      </w:r>
      <w:r>
        <w:rPr>
          <w:rFonts w:hint="eastAsia" w:cs="Arial" w:asciiTheme="minorEastAsia" w:hAnsiTheme="minorEastAsia" w:eastAsiaTheme="minorEastAsia"/>
          <w:b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厅堂经理</w:t>
      </w:r>
      <w:r>
        <w:rPr>
          <w:rFonts w:hint="eastAsia" w:cs="Arial" w:asciiTheme="minorEastAsia" w:hAnsiTheme="minorEastAsia" w:eastAsiaTheme="minorEastAsia"/>
          <w:b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（8人）</w:t>
      </w:r>
    </w:p>
    <w:p>
      <w:pPr>
        <w:spacing w:line="360" w:lineRule="auto"/>
        <w:ind w:firstLine="360" w:firstLineChars="200"/>
        <w:rPr>
          <w:rFonts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1、具有1年（含）以上</w:t>
      </w: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银行网点工作经验，熟悉银行厅堂工作职能</w:t>
      </w: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</w:t>
      </w: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有良好的服务意识和沟通协调能力，形象较好</w:t>
      </w: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r>
        <w:rPr>
          <w:rFonts w:hint="default" w:cs="Arial" w:asciiTheme="minorEastAsia" w:hAnsiTheme="minorEastAsia" w:eastAsiaTheme="minorEastAsia"/>
          <w:color w:val="000000" w:themeColor="text1"/>
          <w:sz w:val="18"/>
          <w:szCs w:val="18"/>
          <w:lang w:val="en-US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Arial" w:asciiTheme="minorEastAsia" w:hAnsiTheme="minorEastAsia" w:eastAsiaTheme="minorEastAsia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、工作地点：福州、福清、泉州。</w:t>
      </w:r>
    </w:p>
    <w:p>
      <w:pPr>
        <w:spacing w:line="360" w:lineRule="auto"/>
        <w:ind w:firstLine="353" w:firstLineChars="196"/>
        <w:rPr>
          <w:rFonts w:cs="Arial" w:asciiTheme="minorEastAsia" w:hAnsiTheme="minorEastAsia" w:eastAsiaTheme="minorEastAsia"/>
          <w:sz w:val="18"/>
          <w:szCs w:val="18"/>
        </w:rPr>
      </w:pPr>
      <w:bookmarkStart w:id="0" w:name="_GoBack"/>
      <w:bookmarkEnd w:id="0"/>
    </w:p>
    <w:sectPr>
      <w:headerReference r:id="rId3" w:type="default"/>
      <w:footerReference r:id="rId4" w:type="even"/>
      <w:pgSz w:w="11906" w:h="16838"/>
      <w:pgMar w:top="1361" w:right="1361" w:bottom="1418" w:left="1361" w:header="851" w:footer="567" w:gutter="0"/>
      <w:pgNumType w:fmt="numberInDash" w:start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78C"/>
    <w:rsid w:val="00004C68"/>
    <w:rsid w:val="000056DD"/>
    <w:rsid w:val="00005D06"/>
    <w:rsid w:val="0001205D"/>
    <w:rsid w:val="000205AA"/>
    <w:rsid w:val="00037394"/>
    <w:rsid w:val="00042875"/>
    <w:rsid w:val="0004651B"/>
    <w:rsid w:val="0005144E"/>
    <w:rsid w:val="00051C85"/>
    <w:rsid w:val="00055354"/>
    <w:rsid w:val="00063E03"/>
    <w:rsid w:val="00074835"/>
    <w:rsid w:val="00077F70"/>
    <w:rsid w:val="000B382B"/>
    <w:rsid w:val="000C5AA3"/>
    <w:rsid w:val="000C67DA"/>
    <w:rsid w:val="000D2340"/>
    <w:rsid w:val="000D6327"/>
    <w:rsid w:val="000E17C8"/>
    <w:rsid w:val="000E2FDE"/>
    <w:rsid w:val="000F5395"/>
    <w:rsid w:val="000F5A96"/>
    <w:rsid w:val="001138CF"/>
    <w:rsid w:val="001539A9"/>
    <w:rsid w:val="00181351"/>
    <w:rsid w:val="00194409"/>
    <w:rsid w:val="001A19B8"/>
    <w:rsid w:val="001A5B2E"/>
    <w:rsid w:val="001C5271"/>
    <w:rsid w:val="001E1422"/>
    <w:rsid w:val="001F0FDE"/>
    <w:rsid w:val="0021025C"/>
    <w:rsid w:val="00214B14"/>
    <w:rsid w:val="002152B8"/>
    <w:rsid w:val="002336F0"/>
    <w:rsid w:val="00235768"/>
    <w:rsid w:val="00252862"/>
    <w:rsid w:val="00253122"/>
    <w:rsid w:val="00262CAB"/>
    <w:rsid w:val="00276AB9"/>
    <w:rsid w:val="00284F1F"/>
    <w:rsid w:val="002858C1"/>
    <w:rsid w:val="00287ED0"/>
    <w:rsid w:val="002903E8"/>
    <w:rsid w:val="002B0552"/>
    <w:rsid w:val="002B289C"/>
    <w:rsid w:val="002B3D1C"/>
    <w:rsid w:val="002D570B"/>
    <w:rsid w:val="002D5A84"/>
    <w:rsid w:val="002D5C22"/>
    <w:rsid w:val="002E4C64"/>
    <w:rsid w:val="002E786A"/>
    <w:rsid w:val="0030322C"/>
    <w:rsid w:val="00307193"/>
    <w:rsid w:val="00322FBD"/>
    <w:rsid w:val="003265B5"/>
    <w:rsid w:val="003304B9"/>
    <w:rsid w:val="00335148"/>
    <w:rsid w:val="0034278C"/>
    <w:rsid w:val="00343DEF"/>
    <w:rsid w:val="00350D75"/>
    <w:rsid w:val="00375CED"/>
    <w:rsid w:val="00386965"/>
    <w:rsid w:val="00391C7C"/>
    <w:rsid w:val="00392B45"/>
    <w:rsid w:val="003A5C59"/>
    <w:rsid w:val="003B1339"/>
    <w:rsid w:val="003D3DE8"/>
    <w:rsid w:val="003D41A3"/>
    <w:rsid w:val="003E030D"/>
    <w:rsid w:val="003E0DDE"/>
    <w:rsid w:val="003E4753"/>
    <w:rsid w:val="003F32A0"/>
    <w:rsid w:val="003F41B8"/>
    <w:rsid w:val="00403F82"/>
    <w:rsid w:val="0041102C"/>
    <w:rsid w:val="00416EFC"/>
    <w:rsid w:val="004376B2"/>
    <w:rsid w:val="0044085F"/>
    <w:rsid w:val="004441C3"/>
    <w:rsid w:val="00450066"/>
    <w:rsid w:val="004550C0"/>
    <w:rsid w:val="00463B6C"/>
    <w:rsid w:val="00467C1A"/>
    <w:rsid w:val="004807E9"/>
    <w:rsid w:val="004833D9"/>
    <w:rsid w:val="00487216"/>
    <w:rsid w:val="00492438"/>
    <w:rsid w:val="004964F5"/>
    <w:rsid w:val="004A5F05"/>
    <w:rsid w:val="004C6D57"/>
    <w:rsid w:val="004D2234"/>
    <w:rsid w:val="004D491F"/>
    <w:rsid w:val="004D5477"/>
    <w:rsid w:val="004E53FA"/>
    <w:rsid w:val="00502288"/>
    <w:rsid w:val="0050525E"/>
    <w:rsid w:val="00511824"/>
    <w:rsid w:val="005155E5"/>
    <w:rsid w:val="00520313"/>
    <w:rsid w:val="00535CF5"/>
    <w:rsid w:val="00541260"/>
    <w:rsid w:val="005468BB"/>
    <w:rsid w:val="00552957"/>
    <w:rsid w:val="00570D3B"/>
    <w:rsid w:val="00571D69"/>
    <w:rsid w:val="00582AD1"/>
    <w:rsid w:val="00582D87"/>
    <w:rsid w:val="005A450E"/>
    <w:rsid w:val="005D3439"/>
    <w:rsid w:val="00610337"/>
    <w:rsid w:val="0062065A"/>
    <w:rsid w:val="00626CCA"/>
    <w:rsid w:val="00630281"/>
    <w:rsid w:val="00635ED5"/>
    <w:rsid w:val="0067167E"/>
    <w:rsid w:val="00672CDC"/>
    <w:rsid w:val="00676E2D"/>
    <w:rsid w:val="006D661D"/>
    <w:rsid w:val="006F0CAA"/>
    <w:rsid w:val="006F3311"/>
    <w:rsid w:val="006F5C9F"/>
    <w:rsid w:val="00734FAE"/>
    <w:rsid w:val="007673A7"/>
    <w:rsid w:val="007A7332"/>
    <w:rsid w:val="007B4827"/>
    <w:rsid w:val="007B4AC4"/>
    <w:rsid w:val="007D1F07"/>
    <w:rsid w:val="007D3145"/>
    <w:rsid w:val="007D3488"/>
    <w:rsid w:val="007D7208"/>
    <w:rsid w:val="007D77CB"/>
    <w:rsid w:val="007E2E77"/>
    <w:rsid w:val="007E3AA4"/>
    <w:rsid w:val="007F0B73"/>
    <w:rsid w:val="007F2178"/>
    <w:rsid w:val="007F5C63"/>
    <w:rsid w:val="008005BE"/>
    <w:rsid w:val="00803585"/>
    <w:rsid w:val="008064F0"/>
    <w:rsid w:val="00807DDC"/>
    <w:rsid w:val="00821E90"/>
    <w:rsid w:val="0082565C"/>
    <w:rsid w:val="00835A84"/>
    <w:rsid w:val="00841E7C"/>
    <w:rsid w:val="00862CDE"/>
    <w:rsid w:val="00872CEC"/>
    <w:rsid w:val="0087606D"/>
    <w:rsid w:val="00876954"/>
    <w:rsid w:val="008769F6"/>
    <w:rsid w:val="00883CB1"/>
    <w:rsid w:val="00892582"/>
    <w:rsid w:val="008A448F"/>
    <w:rsid w:val="008B63A1"/>
    <w:rsid w:val="008B7050"/>
    <w:rsid w:val="008B75FB"/>
    <w:rsid w:val="008E41C0"/>
    <w:rsid w:val="008E4481"/>
    <w:rsid w:val="008E72D6"/>
    <w:rsid w:val="008F1591"/>
    <w:rsid w:val="008F7A6A"/>
    <w:rsid w:val="009008BA"/>
    <w:rsid w:val="009009E6"/>
    <w:rsid w:val="00906BD2"/>
    <w:rsid w:val="00912986"/>
    <w:rsid w:val="0091348C"/>
    <w:rsid w:val="00913C0E"/>
    <w:rsid w:val="00914567"/>
    <w:rsid w:val="00933E1F"/>
    <w:rsid w:val="009442A4"/>
    <w:rsid w:val="00960C38"/>
    <w:rsid w:val="0097414E"/>
    <w:rsid w:val="009934A4"/>
    <w:rsid w:val="00994CAB"/>
    <w:rsid w:val="009A1999"/>
    <w:rsid w:val="009A56FB"/>
    <w:rsid w:val="009B1612"/>
    <w:rsid w:val="009C5174"/>
    <w:rsid w:val="009E090A"/>
    <w:rsid w:val="009E25AE"/>
    <w:rsid w:val="009E697E"/>
    <w:rsid w:val="00A041F1"/>
    <w:rsid w:val="00A06A0F"/>
    <w:rsid w:val="00A10569"/>
    <w:rsid w:val="00A312D2"/>
    <w:rsid w:val="00A42664"/>
    <w:rsid w:val="00A44971"/>
    <w:rsid w:val="00A70897"/>
    <w:rsid w:val="00A709E3"/>
    <w:rsid w:val="00A842EF"/>
    <w:rsid w:val="00AA26D2"/>
    <w:rsid w:val="00AA3C7B"/>
    <w:rsid w:val="00AA43ED"/>
    <w:rsid w:val="00AB521B"/>
    <w:rsid w:val="00AC1B3A"/>
    <w:rsid w:val="00AC47BC"/>
    <w:rsid w:val="00AF62A9"/>
    <w:rsid w:val="00AF68E5"/>
    <w:rsid w:val="00B104C8"/>
    <w:rsid w:val="00B11649"/>
    <w:rsid w:val="00B17343"/>
    <w:rsid w:val="00B17B03"/>
    <w:rsid w:val="00B275C3"/>
    <w:rsid w:val="00B354F2"/>
    <w:rsid w:val="00B44A42"/>
    <w:rsid w:val="00B63CDB"/>
    <w:rsid w:val="00B70F3E"/>
    <w:rsid w:val="00B74DFD"/>
    <w:rsid w:val="00B776DC"/>
    <w:rsid w:val="00B94271"/>
    <w:rsid w:val="00B9697E"/>
    <w:rsid w:val="00B96D69"/>
    <w:rsid w:val="00BA1A03"/>
    <w:rsid w:val="00BA59B8"/>
    <w:rsid w:val="00BB0674"/>
    <w:rsid w:val="00BB6AA9"/>
    <w:rsid w:val="00BC3D23"/>
    <w:rsid w:val="00BC4038"/>
    <w:rsid w:val="00BF0F9A"/>
    <w:rsid w:val="00C03069"/>
    <w:rsid w:val="00C131B4"/>
    <w:rsid w:val="00C2138D"/>
    <w:rsid w:val="00C30A6F"/>
    <w:rsid w:val="00C37AAB"/>
    <w:rsid w:val="00C461F4"/>
    <w:rsid w:val="00C46261"/>
    <w:rsid w:val="00C51330"/>
    <w:rsid w:val="00C61E9F"/>
    <w:rsid w:val="00C75B34"/>
    <w:rsid w:val="00C760DA"/>
    <w:rsid w:val="00C764E0"/>
    <w:rsid w:val="00C80071"/>
    <w:rsid w:val="00CC55C4"/>
    <w:rsid w:val="00CD1988"/>
    <w:rsid w:val="00CD4531"/>
    <w:rsid w:val="00CE5B25"/>
    <w:rsid w:val="00CF1B01"/>
    <w:rsid w:val="00D1082A"/>
    <w:rsid w:val="00D316E7"/>
    <w:rsid w:val="00D40393"/>
    <w:rsid w:val="00D466E8"/>
    <w:rsid w:val="00D5249A"/>
    <w:rsid w:val="00D67188"/>
    <w:rsid w:val="00D7260F"/>
    <w:rsid w:val="00D817F1"/>
    <w:rsid w:val="00DA4839"/>
    <w:rsid w:val="00DA7919"/>
    <w:rsid w:val="00DD1B47"/>
    <w:rsid w:val="00DD5A7D"/>
    <w:rsid w:val="00DE592E"/>
    <w:rsid w:val="00DE5EE2"/>
    <w:rsid w:val="00DF63C0"/>
    <w:rsid w:val="00E00231"/>
    <w:rsid w:val="00E00E05"/>
    <w:rsid w:val="00E16439"/>
    <w:rsid w:val="00E239DE"/>
    <w:rsid w:val="00E25A78"/>
    <w:rsid w:val="00E45F27"/>
    <w:rsid w:val="00E5378F"/>
    <w:rsid w:val="00E559B4"/>
    <w:rsid w:val="00E642F8"/>
    <w:rsid w:val="00E74A71"/>
    <w:rsid w:val="00E965F4"/>
    <w:rsid w:val="00EE3196"/>
    <w:rsid w:val="00F05D27"/>
    <w:rsid w:val="00F353DF"/>
    <w:rsid w:val="00F40ED7"/>
    <w:rsid w:val="00F51C8B"/>
    <w:rsid w:val="00F5203F"/>
    <w:rsid w:val="00F609C0"/>
    <w:rsid w:val="00F82F45"/>
    <w:rsid w:val="00F8557B"/>
    <w:rsid w:val="00FA14FD"/>
    <w:rsid w:val="00FB2231"/>
    <w:rsid w:val="00FC4855"/>
    <w:rsid w:val="00FC66D3"/>
    <w:rsid w:val="00FC6A43"/>
    <w:rsid w:val="00FD1F72"/>
    <w:rsid w:val="00FE5D92"/>
    <w:rsid w:val="00FF10FE"/>
    <w:rsid w:val="00FF4489"/>
    <w:rsid w:val="11E825EC"/>
    <w:rsid w:val="2A305EC5"/>
    <w:rsid w:val="3A2556F1"/>
    <w:rsid w:val="3CD1006A"/>
    <w:rsid w:val="3D8C138F"/>
    <w:rsid w:val="42644CFC"/>
    <w:rsid w:val="4C037F54"/>
    <w:rsid w:val="6ACE1B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uiPriority w:val="0"/>
  </w:style>
  <w:style w:type="character" w:customStyle="1" w:styleId="8">
    <w:name w:val="页脚 Char"/>
    <w:link w:val="3"/>
    <w:locked/>
    <w:uiPriority w:val="0"/>
    <w:rPr>
      <w:rFonts w:eastAsia="宋体"/>
      <w:sz w:val="18"/>
      <w:lang w:val="en-US" w:bidi="ar-SA"/>
    </w:rPr>
  </w:style>
  <w:style w:type="paragraph" w:customStyle="1" w:styleId="9">
    <w:name w:val="Char Char Char Char Char Char Char Char Char1 Char Char Char Char Char Char Char"/>
    <w:basedOn w:val="1"/>
    <w:uiPriority w:val="0"/>
    <w:pPr>
      <w:widowControl w:val="0"/>
      <w:tabs>
        <w:tab w:val="left" w:pos="840"/>
      </w:tabs>
      <w:ind w:left="840" w:hanging="360"/>
      <w:jc w:val="both"/>
    </w:pPr>
    <w:rPr>
      <w:kern w:val="2"/>
      <w:sz w:val="21"/>
    </w:rPr>
  </w:style>
  <w:style w:type="paragraph" w:customStyle="1" w:styleId="10">
    <w:name w:val="Char"/>
    <w:basedOn w:val="1"/>
    <w:qFormat/>
    <w:uiPriority w:val="0"/>
    <w:pPr>
      <w:widowControl w:val="0"/>
      <w:adjustRightInd w:val="0"/>
      <w:spacing w:after="160" w:line="240" w:lineRule="exact"/>
      <w:jc w:val="both"/>
    </w:pPr>
    <w:rPr>
      <w:rFonts w:ascii="Verdana" w:hAnsi="Verdana" w:eastAsia="Times New Roman" w:cs="Verdana"/>
      <w:lang w:eastAsia="en-US"/>
    </w:rPr>
  </w:style>
  <w:style w:type="paragraph" w:customStyle="1" w:styleId="11">
    <w:name w:val="Char1"/>
    <w:basedOn w:val="1"/>
    <w:uiPriority w:val="0"/>
    <w:pPr>
      <w:widowControl w:val="0"/>
      <w:adjustRightInd w:val="0"/>
      <w:spacing w:after="160" w:line="240" w:lineRule="exact"/>
      <w:jc w:val="both"/>
    </w:pPr>
    <w:rPr>
      <w:rFonts w:ascii="Verdana" w:hAnsi="Verdana" w:eastAsia="Times New Roman" w:cs="Verdana"/>
      <w:lang w:eastAsia="en-US"/>
    </w:rPr>
  </w:style>
  <w:style w:type="paragraph" w:customStyle="1" w:styleId="12">
    <w:name w:val="Char2"/>
    <w:basedOn w:val="1"/>
    <w:uiPriority w:val="0"/>
    <w:pPr>
      <w:widowControl w:val="0"/>
      <w:adjustRightInd w:val="0"/>
      <w:spacing w:after="160" w:line="240" w:lineRule="exact"/>
      <w:jc w:val="both"/>
    </w:pPr>
    <w:rPr>
      <w:rFonts w:ascii="Verdana" w:hAnsi="Verdana" w:eastAsia="Times New Roman" w:cs="Verdana"/>
      <w:lang w:eastAsia="en-US"/>
    </w:rPr>
  </w:style>
  <w:style w:type="paragraph" w:customStyle="1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basedOn w:val="5"/>
    <w:link w:val="2"/>
    <w:uiPriority w:val="0"/>
    <w:rPr>
      <w:sz w:val="18"/>
      <w:szCs w:val="18"/>
    </w:rPr>
  </w:style>
  <w:style w:type="paragraph" w:customStyle="1" w:styleId="15">
    <w:name w:val="Char3"/>
    <w:basedOn w:val="1"/>
    <w:uiPriority w:val="0"/>
    <w:pPr>
      <w:widowControl w:val="0"/>
      <w:adjustRightInd w:val="0"/>
      <w:spacing w:after="160" w:line="240" w:lineRule="exact"/>
      <w:jc w:val="both"/>
    </w:pPr>
    <w:rPr>
      <w:rFonts w:ascii="Verdana" w:hAnsi="Verdana" w:eastAsia="Times New Roman" w:cs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FAE2B7-E4DD-420E-85D0-FA07FBDAD2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239</Words>
  <Characters>1364</Characters>
  <Lines>11</Lines>
  <Paragraphs>3</Paragraphs>
  <TotalTime>0</TotalTime>
  <ScaleCrop>false</ScaleCrop>
  <LinksUpToDate>false</LinksUpToDate>
  <CharactersWithSpaces>1600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2018-05-28T05:06:00Z</dcterms:created>
  <dc:creator>蔡一鸣/宁波分行/杭州分行/GDB</dc:creator>
  <cp:lastModifiedBy>谢丽萍</cp:lastModifiedBy>
  <cp:lastPrinted>2018-02-05T09:58:00Z</cp:lastPrinted>
  <dcterms:modified xsi:type="dcterms:W3CDTF">2020-02-19T07:59:38Z</dcterms:modified>
  <dc:title>宁波分行招聘公告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