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中国人民银行武汉分行2018年业务操作岗位聘用制员工招聘简章</w:t>
      </w:r>
    </w:p>
    <w:tbl>
      <w:tblPr>
        <w:tblW w:w="838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0"/>
        <w:gridCol w:w="1666"/>
        <w:gridCol w:w="728"/>
        <w:gridCol w:w="772"/>
        <w:gridCol w:w="1109"/>
        <w:gridCol w:w="772"/>
        <w:gridCol w:w="13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358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招聘单位</w:t>
            </w:r>
          </w:p>
        </w:tc>
        <w:tc>
          <w:tcPr>
            <w:tcW w:w="69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39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358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守库押运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国库核算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征信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文电综合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358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分行营业管理部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营管部机关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江夏支行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新洲支行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黄石市中心支行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大冶市支行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十堰市中心支行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竹山县支行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房县支行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丹江口市支行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宜昌市中心支行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秭归县支行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宜都市支行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枝江市支行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襄阳市中心支行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南漳县支行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宜城市支行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荆门市中心支行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中支机关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京山县支行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孝感市中心支行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大悟县支行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荆州市中心支行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松滋市支行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黄冈市中心支行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红安县支行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麻城市支行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咸宁市中心支行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嘉鱼县支行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赤壁市支行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随州市中心支行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广水市支行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恩施州中心支行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利川市支行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宣恩县支行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咸丰县支行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来凤县支行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鹤峰县支行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Verdana" w:hAnsi="Verdana" w:eastAsia="微软雅黑" w:cs="Verdana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直管支行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天门市支行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19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林区支行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8888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888888"/>
          <w:spacing w:val="0"/>
          <w:sz w:val="18"/>
          <w:szCs w:val="18"/>
        </w:rPr>
      </w:pPr>
      <w:r>
        <w:rPr>
          <w:rFonts w:ascii="Arial" w:hAnsi="Arial" w:eastAsia="微软雅黑" w:cs="Arial"/>
          <w:b w:val="0"/>
          <w:i w:val="0"/>
          <w:caps w:val="0"/>
          <w:color w:val="888888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888888"/>
          <w:spacing w:val="0"/>
          <w:sz w:val="18"/>
          <w:szCs w:val="18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888888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25EC6"/>
    <w:rsid w:val="39225EC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2018-06-27T05:35:00Z</dcterms:created>
  <dc:creator>Administrator</dc:creator>
  <cp:lastModifiedBy>Administrator</cp:lastModifiedBy>
  <dcterms:modified xsi:type="dcterms:W3CDTF">2018-06-27T05:38:19Z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