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5"/>
        <w:tblW w:w="8522" w:type="dxa"/>
        <w:jc w:val="center"/>
        <w:tblInd w:w="0" w:type="dxa"/>
        <w:tblLayout w:type="fixed"/>
        <w:tblCellMar>
          <w:top w:w="108" w:type="dxa"/>
          <w:left w:w="108" w:type="dxa"/>
          <w:bottom w:w="108" w:type="dxa"/>
          <w:right w:w="108" w:type="dxa"/>
        </w:tblCellMar>
      </w:tblPr>
      <w:tblGrid>
        <w:gridCol w:w="1243"/>
        <w:gridCol w:w="1979"/>
        <w:gridCol w:w="903"/>
        <w:gridCol w:w="4397"/>
      </w:tblGrid>
      <w:tr>
        <w:tblPrEx>
          <w:tblLayout w:type="fixed"/>
          <w:tblCellMar>
            <w:top w:w="108" w:type="dxa"/>
            <w:left w:w="108" w:type="dxa"/>
            <w:bottom w:w="108" w:type="dxa"/>
            <w:right w:w="108" w:type="dxa"/>
          </w:tblCellMar>
        </w:tblPrEx>
        <w:trPr>
          <w:trHeight w:val="375" w:hRule="atLeast"/>
          <w:jc w:val="center"/>
        </w:trPr>
        <w:tc>
          <w:tcPr>
            <w:tcW w:w="1243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000000" w:fill="CCE8CF" w:themeFill="background1"/>
            <w:vAlign w:val="center"/>
          </w:tcPr>
          <w:p>
            <w:pPr>
              <w:ind w:firstLine="361" w:firstLineChars="200"/>
              <w:rPr>
                <w:rFonts w:ascii="宋体" w:hAnsi="宋体" w:eastAsia="宋体" w:cs="宋体"/>
                <w:b/>
                <w:color w:val="000000"/>
                <w:kern w:val="0"/>
                <w:sz w:val="18"/>
                <w:szCs w:val="18"/>
              </w:rPr>
            </w:pPr>
            <w:bookmarkStart w:id="0" w:name="_GoBack"/>
            <w:bookmarkEnd w:id="0"/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18"/>
                <w:szCs w:val="18"/>
              </w:rPr>
              <w:t>部门</w:t>
            </w:r>
          </w:p>
        </w:tc>
        <w:tc>
          <w:tcPr>
            <w:tcW w:w="197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CCE8CF" w:themeFill="background1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18"/>
                <w:szCs w:val="18"/>
              </w:rPr>
              <w:t>招聘岗位</w:t>
            </w:r>
          </w:p>
        </w:tc>
        <w:tc>
          <w:tcPr>
            <w:tcW w:w="90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CCE8CF" w:themeFill="background1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18"/>
                <w:szCs w:val="18"/>
              </w:rPr>
              <w:t>人数</w:t>
            </w:r>
          </w:p>
        </w:tc>
        <w:tc>
          <w:tcPr>
            <w:tcW w:w="439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CCE8CF" w:themeFill="background1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18"/>
                <w:szCs w:val="18"/>
              </w:rPr>
              <w:t>职位条件</w:t>
            </w:r>
          </w:p>
        </w:tc>
      </w:tr>
      <w:tr>
        <w:tblPrEx>
          <w:tblLayout w:type="fixed"/>
          <w:tblCellMar>
            <w:top w:w="108" w:type="dxa"/>
            <w:left w:w="108" w:type="dxa"/>
            <w:bottom w:w="108" w:type="dxa"/>
            <w:right w:w="108" w:type="dxa"/>
          </w:tblCellMar>
        </w:tblPrEx>
        <w:trPr>
          <w:trHeight w:val="375" w:hRule="atLeast"/>
          <w:jc w:val="center"/>
        </w:trPr>
        <w:tc>
          <w:tcPr>
            <w:tcW w:w="1243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000000" w:fill="CCE8CF" w:themeFill="background1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个人银行部</w:t>
            </w:r>
          </w:p>
        </w:tc>
        <w:tc>
          <w:tcPr>
            <w:tcW w:w="197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CCE8CF" w:themeFill="background1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业务管理岗</w:t>
            </w:r>
          </w:p>
        </w:tc>
        <w:tc>
          <w:tcPr>
            <w:tcW w:w="90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CCE8CF" w:themeFill="background1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439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CCE8CF" w:themeFill="background1"/>
            <w:vAlign w:val="center"/>
          </w:tcPr>
          <w:p>
            <w:pPr>
              <w:widowControl/>
              <w:spacing w:line="312" w:lineRule="auto"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1、3年以上相关岗位工作经验；</w:t>
            </w:r>
          </w:p>
          <w:p>
            <w:pPr>
              <w:widowControl/>
              <w:spacing w:line="312" w:lineRule="auto"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2、熟悉零售银行业务推动及考核管理；</w:t>
            </w:r>
          </w:p>
          <w:p>
            <w:pPr>
              <w:widowControl/>
              <w:spacing w:line="312" w:lineRule="auto"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 xml:space="preserve">3、具有较强的文字表达能力、数据分析能力和营销策划能力； </w:t>
            </w:r>
          </w:p>
          <w:p>
            <w:pPr>
              <w:widowControl/>
              <w:spacing w:line="312" w:lineRule="auto"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4、具备良好的职业素养，协调沟通能力强，执行力强，抗压能力强。</w:t>
            </w:r>
          </w:p>
        </w:tc>
      </w:tr>
      <w:tr>
        <w:tblPrEx>
          <w:tblLayout w:type="fixed"/>
          <w:tblCellMar>
            <w:top w:w="108" w:type="dxa"/>
            <w:left w:w="108" w:type="dxa"/>
            <w:bottom w:w="108" w:type="dxa"/>
            <w:right w:w="108" w:type="dxa"/>
          </w:tblCellMar>
        </w:tblPrEx>
        <w:trPr>
          <w:trHeight w:val="375" w:hRule="atLeast"/>
          <w:jc w:val="center"/>
        </w:trPr>
        <w:tc>
          <w:tcPr>
            <w:tcW w:w="1243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000000" w:fill="CCE8CF" w:themeFill="background1"/>
            <w:vAlign w:val="center"/>
          </w:tcPr>
          <w:p>
            <w:pPr>
              <w:ind w:firstLine="540" w:firstLineChars="300"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97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CCE8CF" w:themeFill="background1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互联网</w:t>
            </w:r>
          </w:p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营销岗</w:t>
            </w:r>
          </w:p>
        </w:tc>
        <w:tc>
          <w:tcPr>
            <w:tcW w:w="90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CCE8CF" w:themeFill="background1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439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CCE8CF" w:themeFill="background1"/>
            <w:vAlign w:val="center"/>
          </w:tcPr>
          <w:p>
            <w:pPr>
              <w:widowControl/>
              <w:spacing w:line="312" w:lineRule="auto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 xml:space="preserve">1、3年以上相关从业经历；                   </w:t>
            </w:r>
          </w:p>
          <w:p>
            <w:pPr>
              <w:widowControl/>
              <w:spacing w:line="312" w:lineRule="auto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2、熟悉互联网及移动互联网的商业模式，熟悉互联网相关金融产品体系、洞悉互联网金融客户需求；</w:t>
            </w:r>
          </w:p>
          <w:p>
            <w:pPr>
              <w:widowControl/>
              <w:spacing w:line="312" w:lineRule="auto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3、熟悉互联网营销技巧和获客路径，能把握客户多层次需求。</w:t>
            </w:r>
          </w:p>
        </w:tc>
      </w:tr>
      <w:tr>
        <w:tblPrEx>
          <w:tblLayout w:type="fixed"/>
          <w:tblCellMar>
            <w:top w:w="108" w:type="dxa"/>
            <w:left w:w="108" w:type="dxa"/>
            <w:bottom w:w="108" w:type="dxa"/>
            <w:right w:w="108" w:type="dxa"/>
          </w:tblCellMar>
        </w:tblPrEx>
        <w:trPr>
          <w:trHeight w:val="375" w:hRule="atLeast"/>
          <w:jc w:val="center"/>
        </w:trPr>
        <w:tc>
          <w:tcPr>
            <w:tcW w:w="1243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000000" w:fill="CCE8CF" w:themeFill="background1"/>
            <w:vAlign w:val="center"/>
          </w:tcPr>
          <w:p>
            <w:pPr>
              <w:ind w:firstLine="540" w:firstLineChars="300"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97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CCE8CF" w:themeFill="background1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个贷风险</w:t>
            </w:r>
          </w:p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管理岗</w:t>
            </w:r>
          </w:p>
        </w:tc>
        <w:tc>
          <w:tcPr>
            <w:tcW w:w="90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CCE8CF" w:themeFill="background1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439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CCE8CF" w:themeFill="background1"/>
            <w:vAlign w:val="center"/>
          </w:tcPr>
          <w:p>
            <w:pPr>
              <w:autoSpaceDE w:val="0"/>
              <w:autoSpaceDN w:val="0"/>
              <w:spacing w:line="312" w:lineRule="auto"/>
              <w:jc w:val="left"/>
              <w:rPr>
                <w:rFonts w:ascii="宋体" w:hAnsi="宋体" w:eastAsia="宋体" w:cs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Cs/>
                <w:color w:val="000000"/>
                <w:kern w:val="0"/>
                <w:sz w:val="18"/>
                <w:szCs w:val="18"/>
              </w:rPr>
              <w:t xml:space="preserve">1、3年以上银行个人贷款或风险管理经验； </w:t>
            </w:r>
          </w:p>
          <w:p>
            <w:pPr>
              <w:autoSpaceDE w:val="0"/>
              <w:autoSpaceDN w:val="0"/>
              <w:spacing w:line="312" w:lineRule="auto"/>
              <w:jc w:val="left"/>
              <w:rPr>
                <w:rFonts w:ascii="宋体" w:hAnsi="宋体" w:eastAsia="宋体" w:cs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Cs/>
                <w:color w:val="000000"/>
                <w:kern w:val="0"/>
                <w:sz w:val="18"/>
                <w:szCs w:val="18"/>
              </w:rPr>
              <w:t xml:space="preserve">2、较强的综合分析能力和独立判断力，能够准确把握业务风险； </w:t>
            </w:r>
          </w:p>
          <w:p>
            <w:pPr>
              <w:widowControl/>
              <w:spacing w:line="312" w:lineRule="auto"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Cs/>
                <w:color w:val="000000"/>
                <w:kern w:val="0"/>
                <w:sz w:val="18"/>
                <w:szCs w:val="18"/>
              </w:rPr>
              <w:t>3、具有较强的合规意识、风险意识和市场意识。</w:t>
            </w:r>
          </w:p>
        </w:tc>
      </w:tr>
      <w:tr>
        <w:tblPrEx>
          <w:tblLayout w:type="fixed"/>
          <w:tblCellMar>
            <w:top w:w="108" w:type="dxa"/>
            <w:left w:w="108" w:type="dxa"/>
            <w:bottom w:w="108" w:type="dxa"/>
            <w:right w:w="108" w:type="dxa"/>
          </w:tblCellMar>
        </w:tblPrEx>
        <w:trPr>
          <w:trHeight w:val="375" w:hRule="atLeast"/>
          <w:jc w:val="center"/>
        </w:trPr>
        <w:tc>
          <w:tcPr>
            <w:tcW w:w="1243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000000" w:fill="CCE8CF" w:themeFill="background1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信用卡及市场推广团队</w:t>
            </w:r>
          </w:p>
        </w:tc>
        <w:tc>
          <w:tcPr>
            <w:tcW w:w="197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CCE8CF" w:themeFill="background1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信用卡分期</w:t>
            </w:r>
          </w:p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客户经理</w:t>
            </w:r>
          </w:p>
        </w:tc>
        <w:tc>
          <w:tcPr>
            <w:tcW w:w="90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CCE8CF" w:themeFill="background1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4</w:t>
            </w:r>
          </w:p>
        </w:tc>
        <w:tc>
          <w:tcPr>
            <w:tcW w:w="439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CCE8CF" w:themeFill="background1"/>
            <w:vAlign w:val="center"/>
          </w:tcPr>
          <w:p>
            <w:pPr>
              <w:widowControl/>
              <w:spacing w:line="312" w:lineRule="auto"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1、2年以上相关工作经验；</w:t>
            </w:r>
          </w:p>
          <w:p>
            <w:pPr>
              <w:widowControl/>
              <w:spacing w:line="312" w:lineRule="auto"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2、熟悉信用卡分期业务，具有良好的市场洞察力和开拓能力，具备较广的分期业务推广渠道；</w:t>
            </w:r>
          </w:p>
          <w:p>
            <w:pPr>
              <w:widowControl/>
              <w:spacing w:line="312" w:lineRule="auto"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3、风险合规意识强。</w:t>
            </w:r>
          </w:p>
        </w:tc>
      </w:tr>
      <w:tr>
        <w:tblPrEx>
          <w:tblLayout w:type="fixed"/>
          <w:tblCellMar>
            <w:top w:w="108" w:type="dxa"/>
            <w:left w:w="108" w:type="dxa"/>
            <w:bottom w:w="108" w:type="dxa"/>
            <w:right w:w="108" w:type="dxa"/>
          </w:tblCellMar>
        </w:tblPrEx>
        <w:trPr>
          <w:trHeight w:val="375" w:hRule="atLeast"/>
          <w:jc w:val="center"/>
        </w:trPr>
        <w:tc>
          <w:tcPr>
            <w:tcW w:w="1243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000000" w:fill="CCE8CF" w:themeFill="background1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97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CCE8CF" w:themeFill="background1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信用卡发卡</w:t>
            </w:r>
          </w:p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客户经理</w:t>
            </w:r>
          </w:p>
        </w:tc>
        <w:tc>
          <w:tcPr>
            <w:tcW w:w="90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CCE8CF" w:themeFill="background1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6</w:t>
            </w:r>
          </w:p>
        </w:tc>
        <w:tc>
          <w:tcPr>
            <w:tcW w:w="439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CCE8CF" w:themeFill="background1"/>
            <w:vAlign w:val="center"/>
          </w:tcPr>
          <w:p>
            <w:pPr>
              <w:widowControl/>
              <w:spacing w:line="312" w:lineRule="auto"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1、2年以上相关工作经验；</w:t>
            </w:r>
          </w:p>
          <w:p>
            <w:pPr>
              <w:widowControl/>
              <w:spacing w:line="312" w:lineRule="auto"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2、熟悉信用卡产品，具有良好的市场洞察力和开拓能力，具有较广的信用卡推广渠道；</w:t>
            </w:r>
          </w:p>
          <w:p>
            <w:pPr>
              <w:widowControl/>
              <w:spacing w:line="312" w:lineRule="auto"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3、风险合规意识强。</w:t>
            </w:r>
          </w:p>
        </w:tc>
      </w:tr>
      <w:tr>
        <w:tblPrEx>
          <w:tblLayout w:type="fixed"/>
          <w:tblCellMar>
            <w:top w:w="108" w:type="dxa"/>
            <w:left w:w="108" w:type="dxa"/>
            <w:bottom w:w="108" w:type="dxa"/>
            <w:right w:w="108" w:type="dxa"/>
          </w:tblCellMar>
        </w:tblPrEx>
        <w:trPr>
          <w:trHeight w:val="375" w:hRule="atLeast"/>
          <w:jc w:val="center"/>
        </w:trPr>
        <w:tc>
          <w:tcPr>
            <w:tcW w:w="1243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000000" w:fill="CCE8CF" w:themeFill="background1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风险管理部</w:t>
            </w:r>
          </w:p>
        </w:tc>
        <w:tc>
          <w:tcPr>
            <w:tcW w:w="197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CCE8CF" w:themeFill="background1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授信审查岗</w:t>
            </w:r>
          </w:p>
        </w:tc>
        <w:tc>
          <w:tcPr>
            <w:tcW w:w="90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CCE8CF" w:themeFill="background1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439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CCE8CF" w:themeFill="background1"/>
            <w:vAlign w:val="center"/>
          </w:tcPr>
          <w:p>
            <w:pPr>
              <w:widowControl/>
              <w:spacing w:line="312" w:lineRule="auto"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 xml:space="preserve">1、3年以上银行授信实务经验或评审经验；              2、熟悉金融法律法规银行业监管规定，熟练掌握银行授信等相关专业知识；                     </w:t>
            </w:r>
          </w:p>
          <w:p>
            <w:pPr>
              <w:widowControl/>
              <w:spacing w:line="312" w:lineRule="auto"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 xml:space="preserve">3、具有财务分析和现场评估分析经验，熟悉企业经营运作模式；                                      </w:t>
            </w:r>
          </w:p>
          <w:p>
            <w:pPr>
              <w:widowControl/>
              <w:spacing w:line="312" w:lineRule="auto"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 xml:space="preserve"> 4、具有较强的沟通协调、研究分析、书面表达能力。</w:t>
            </w:r>
          </w:p>
        </w:tc>
      </w:tr>
      <w:tr>
        <w:tblPrEx>
          <w:tblLayout w:type="fixed"/>
          <w:tblCellMar>
            <w:top w:w="108" w:type="dxa"/>
            <w:left w:w="108" w:type="dxa"/>
            <w:bottom w:w="108" w:type="dxa"/>
            <w:right w:w="108" w:type="dxa"/>
          </w:tblCellMar>
        </w:tblPrEx>
        <w:trPr>
          <w:trHeight w:val="375" w:hRule="atLeast"/>
          <w:jc w:val="center"/>
        </w:trPr>
        <w:tc>
          <w:tcPr>
            <w:tcW w:w="1243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000000" w:fill="CCE8CF" w:themeFill="background1"/>
            <w:vAlign w:val="center"/>
          </w:tcPr>
          <w:p>
            <w:pPr>
              <w:widowControl/>
              <w:ind w:firstLine="540" w:firstLineChars="300"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97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CCE8CF" w:themeFill="background1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放款审核岗</w:t>
            </w:r>
          </w:p>
        </w:tc>
        <w:tc>
          <w:tcPr>
            <w:tcW w:w="90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CCE8CF" w:themeFill="background1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439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CCE8CF" w:themeFill="background1"/>
            <w:vAlign w:val="center"/>
          </w:tcPr>
          <w:p>
            <w:pPr>
              <w:widowControl/>
              <w:spacing w:line="312" w:lineRule="auto"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 xml:space="preserve">1、3年以上银行放款审核或信贷审查相关工作经验； </w:t>
            </w:r>
          </w:p>
          <w:p>
            <w:pPr>
              <w:widowControl/>
              <w:spacing w:line="312" w:lineRule="auto"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2、熟悉各类授信业务操作和文本使用；熟悉放款审查相关法律法规、流程，以及国家金融政策的监管制度；                                        3、具有较强的授信审查相关业务知识和风险分析判断能力。</w:t>
            </w:r>
          </w:p>
        </w:tc>
      </w:tr>
      <w:tr>
        <w:tblPrEx>
          <w:tblLayout w:type="fixed"/>
          <w:tblCellMar>
            <w:top w:w="108" w:type="dxa"/>
            <w:left w:w="108" w:type="dxa"/>
            <w:bottom w:w="108" w:type="dxa"/>
            <w:right w:w="108" w:type="dxa"/>
          </w:tblCellMar>
        </w:tblPrEx>
        <w:trPr>
          <w:trHeight w:val="375" w:hRule="atLeast"/>
          <w:jc w:val="center"/>
        </w:trPr>
        <w:tc>
          <w:tcPr>
            <w:tcW w:w="1243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000000" w:fill="CCE8CF" w:themeFill="background1"/>
            <w:vAlign w:val="center"/>
          </w:tcPr>
          <w:p>
            <w:pPr>
              <w:widowControl/>
              <w:ind w:firstLine="540" w:firstLineChars="300"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97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CCE8CF" w:themeFill="background1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核保岗</w:t>
            </w:r>
          </w:p>
        </w:tc>
        <w:tc>
          <w:tcPr>
            <w:tcW w:w="90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CCE8CF" w:themeFill="background1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439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CCE8CF" w:themeFill="background1"/>
            <w:vAlign w:val="center"/>
          </w:tcPr>
          <w:p>
            <w:pPr>
              <w:widowControl/>
              <w:spacing w:line="312" w:lineRule="auto"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1、1年及以上银行信贷、法律相关岗位工作经历；</w:t>
            </w:r>
          </w:p>
          <w:p>
            <w:pPr>
              <w:widowControl/>
              <w:spacing w:line="312" w:lineRule="auto"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2、熟悉商业银行授信业务，了解相关业务法律规定；</w:t>
            </w:r>
          </w:p>
          <w:p>
            <w:pPr>
              <w:widowControl/>
              <w:spacing w:line="312" w:lineRule="auto"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3、具有良好的职业道德和敬业精神，工作认真负责，有较强的职业敏感性。</w:t>
            </w:r>
          </w:p>
        </w:tc>
      </w:tr>
      <w:tr>
        <w:tblPrEx>
          <w:tblLayout w:type="fixed"/>
          <w:tblCellMar>
            <w:top w:w="108" w:type="dxa"/>
            <w:left w:w="108" w:type="dxa"/>
            <w:bottom w:w="108" w:type="dxa"/>
            <w:right w:w="108" w:type="dxa"/>
          </w:tblCellMar>
        </w:tblPrEx>
        <w:trPr>
          <w:trHeight w:val="375" w:hRule="atLeast"/>
          <w:jc w:val="center"/>
        </w:trPr>
        <w:tc>
          <w:tcPr>
            <w:tcW w:w="1243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000000" w:fill="CCE8CF" w:themeFill="background1"/>
            <w:vAlign w:val="center"/>
          </w:tcPr>
          <w:p>
            <w:pPr>
              <w:widowControl/>
              <w:ind w:firstLine="540" w:firstLineChars="300"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97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CCE8CF" w:themeFill="background1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风险管理</w:t>
            </w:r>
          </w:p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综合岗</w:t>
            </w:r>
          </w:p>
        </w:tc>
        <w:tc>
          <w:tcPr>
            <w:tcW w:w="90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CCE8CF" w:themeFill="background1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439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CCE8CF" w:themeFill="background1"/>
            <w:vAlign w:val="center"/>
          </w:tcPr>
          <w:p>
            <w:pPr>
              <w:widowControl/>
              <w:spacing w:line="312" w:lineRule="auto"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1、3年及以上公司信贷或风险管理从业经历；</w:t>
            </w:r>
          </w:p>
          <w:p>
            <w:pPr>
              <w:widowControl/>
              <w:spacing w:line="312" w:lineRule="auto"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2、具有较强的信贷风险识别能力；</w:t>
            </w:r>
          </w:p>
          <w:p>
            <w:pPr>
              <w:widowControl/>
              <w:spacing w:line="312" w:lineRule="auto"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3、文字表达能力、统计分析能力强。</w:t>
            </w:r>
          </w:p>
        </w:tc>
      </w:tr>
      <w:tr>
        <w:tblPrEx>
          <w:tblLayout w:type="fixed"/>
          <w:tblCellMar>
            <w:top w:w="108" w:type="dxa"/>
            <w:left w:w="108" w:type="dxa"/>
            <w:bottom w:w="108" w:type="dxa"/>
            <w:right w:w="108" w:type="dxa"/>
          </w:tblCellMar>
        </w:tblPrEx>
        <w:trPr>
          <w:trHeight w:val="375" w:hRule="atLeast"/>
          <w:jc w:val="center"/>
        </w:trPr>
        <w:tc>
          <w:tcPr>
            <w:tcW w:w="1243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CCE8CF" w:themeFill="background1"/>
            <w:vAlign w:val="center"/>
          </w:tcPr>
          <w:p>
            <w:pPr>
              <w:widowControl/>
              <w:ind w:firstLine="540" w:firstLineChars="300"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97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CCE8CF" w:themeFill="background1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风险督查专员</w:t>
            </w:r>
          </w:p>
        </w:tc>
        <w:tc>
          <w:tcPr>
            <w:tcW w:w="90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CCE8CF" w:themeFill="background1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439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CCE8CF" w:themeFill="background1"/>
            <w:vAlign w:val="center"/>
          </w:tcPr>
          <w:p>
            <w:pPr>
              <w:widowControl/>
              <w:spacing w:line="312" w:lineRule="auto"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1、5年以上银行工作经历，3年及以上银行信贷、风险相关岗位工作经验；</w:t>
            </w:r>
          </w:p>
          <w:p>
            <w:pPr>
              <w:widowControl/>
              <w:spacing w:line="312" w:lineRule="auto"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2、熟悉国家政策、法律法规和银行业监管要求；</w:t>
            </w:r>
          </w:p>
          <w:p>
            <w:pPr>
              <w:widowControl/>
              <w:spacing w:line="312" w:lineRule="auto"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3、具备信贷分析评判能力，对授信客户的经营与财务状况具有较强的风险识别和分析能力；</w:t>
            </w:r>
          </w:p>
          <w:p>
            <w:pPr>
              <w:widowControl/>
              <w:spacing w:line="312" w:lineRule="auto"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4、具有良好的沟通协调能力。</w:t>
            </w:r>
          </w:p>
        </w:tc>
      </w:tr>
      <w:tr>
        <w:tblPrEx>
          <w:tblLayout w:type="fixed"/>
          <w:tblCellMar>
            <w:top w:w="108" w:type="dxa"/>
            <w:left w:w="108" w:type="dxa"/>
            <w:bottom w:w="108" w:type="dxa"/>
            <w:right w:w="108" w:type="dxa"/>
          </w:tblCellMar>
        </w:tblPrEx>
        <w:trPr>
          <w:trHeight w:val="375" w:hRule="atLeast"/>
          <w:jc w:val="center"/>
        </w:trPr>
        <w:tc>
          <w:tcPr>
            <w:tcW w:w="12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CCE8CF" w:themeFill="background1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合规部</w:t>
            </w:r>
          </w:p>
        </w:tc>
        <w:tc>
          <w:tcPr>
            <w:tcW w:w="197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CCE8CF" w:themeFill="background1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内控审计岗</w:t>
            </w:r>
          </w:p>
        </w:tc>
        <w:tc>
          <w:tcPr>
            <w:tcW w:w="90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CCE8CF" w:themeFill="background1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439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CCE8CF" w:themeFill="background1"/>
            <w:vAlign w:val="center"/>
          </w:tcPr>
          <w:p>
            <w:pPr>
              <w:widowControl/>
              <w:spacing w:line="312" w:lineRule="auto"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1、3年及以上银行工作经历，1年及以上银行审计、合规相关岗位工作经验；                               2、熟悉人行、银监等部门相关政策及制度规定；</w:t>
            </w:r>
          </w:p>
          <w:p>
            <w:pPr>
              <w:widowControl/>
              <w:spacing w:line="312" w:lineRule="auto"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3、熟悉银行信贷、结算等相关业务；</w:t>
            </w:r>
          </w:p>
          <w:p>
            <w:pPr>
              <w:widowControl/>
              <w:spacing w:line="312" w:lineRule="auto"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4、有较强的沟通协调能力和文字综合能力；</w:t>
            </w:r>
          </w:p>
          <w:p>
            <w:pPr>
              <w:widowControl/>
              <w:spacing w:line="312" w:lineRule="auto"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5、具有中级审计师、注册会计师等资格证书者优先。</w:t>
            </w:r>
          </w:p>
        </w:tc>
      </w:tr>
      <w:tr>
        <w:tblPrEx>
          <w:tblLayout w:type="fixed"/>
          <w:tblCellMar>
            <w:top w:w="108" w:type="dxa"/>
            <w:left w:w="108" w:type="dxa"/>
            <w:bottom w:w="108" w:type="dxa"/>
            <w:right w:w="108" w:type="dxa"/>
          </w:tblCellMar>
        </w:tblPrEx>
        <w:trPr>
          <w:trHeight w:val="375" w:hRule="atLeast"/>
          <w:jc w:val="center"/>
        </w:trPr>
        <w:tc>
          <w:tcPr>
            <w:tcW w:w="1243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000000" w:fill="CCE8CF" w:themeFill="background1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金融同业</w:t>
            </w:r>
          </w:p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武汉分部</w:t>
            </w:r>
          </w:p>
        </w:tc>
        <w:tc>
          <w:tcPr>
            <w:tcW w:w="197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CCE8CF" w:themeFill="background1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金融同业岗</w:t>
            </w:r>
          </w:p>
        </w:tc>
        <w:tc>
          <w:tcPr>
            <w:tcW w:w="90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CCE8CF" w:themeFill="background1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439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CCE8CF" w:themeFill="background1"/>
            <w:vAlign w:val="center"/>
          </w:tcPr>
          <w:p>
            <w:pPr>
              <w:widowControl/>
              <w:spacing w:line="312" w:lineRule="auto"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1、2年以上银行金融同业工作经验；</w:t>
            </w:r>
          </w:p>
          <w:p>
            <w:pPr>
              <w:widowControl/>
              <w:spacing w:line="312" w:lineRule="auto"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2、熟悉金融同业相关业务产品，有良好客户资源；3、具有较强的市场拓展、资源整合、组织协调及沟通能力。</w:t>
            </w:r>
          </w:p>
        </w:tc>
      </w:tr>
      <w:tr>
        <w:tblPrEx>
          <w:tblLayout w:type="fixed"/>
          <w:tblCellMar>
            <w:top w:w="108" w:type="dxa"/>
            <w:left w:w="108" w:type="dxa"/>
            <w:bottom w:w="108" w:type="dxa"/>
            <w:right w:w="108" w:type="dxa"/>
          </w:tblCellMar>
        </w:tblPrEx>
        <w:trPr>
          <w:trHeight w:val="1266" w:hRule="atLeast"/>
          <w:jc w:val="center"/>
        </w:trPr>
        <w:tc>
          <w:tcPr>
            <w:tcW w:w="1243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CCE8CF" w:themeFill="background1"/>
            <w:vAlign w:val="center"/>
          </w:tcPr>
          <w:p>
            <w:pPr>
              <w:widowControl/>
              <w:ind w:firstLine="180" w:firstLineChars="100"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97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CCE8CF" w:themeFill="background1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产品经理</w:t>
            </w:r>
          </w:p>
        </w:tc>
        <w:tc>
          <w:tcPr>
            <w:tcW w:w="90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CCE8CF" w:themeFill="background1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439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CCE8CF" w:themeFill="background1"/>
            <w:vAlign w:val="center"/>
          </w:tcPr>
          <w:p>
            <w:pPr>
              <w:widowControl/>
              <w:spacing w:line="312" w:lineRule="auto"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1、2年以上证券、信托、金融市场工作经验；</w:t>
            </w:r>
          </w:p>
          <w:p>
            <w:pPr>
              <w:widowControl/>
              <w:spacing w:line="312" w:lineRule="auto"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2、熟悉资本市场业务相关业务产品，有良好的客户资源；</w:t>
            </w:r>
          </w:p>
          <w:p>
            <w:pPr>
              <w:widowControl/>
              <w:spacing w:line="312" w:lineRule="auto"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3、熟悉产业基金、并购基金运作模式；</w:t>
            </w:r>
          </w:p>
          <w:p>
            <w:pPr>
              <w:widowControl/>
              <w:spacing w:line="312" w:lineRule="auto"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4、具有良好的沟通能力，抗压能力，资源整合能力。</w:t>
            </w:r>
          </w:p>
        </w:tc>
      </w:tr>
      <w:tr>
        <w:tblPrEx>
          <w:tblLayout w:type="fixed"/>
          <w:tblCellMar>
            <w:top w:w="108" w:type="dxa"/>
            <w:left w:w="108" w:type="dxa"/>
            <w:bottom w:w="108" w:type="dxa"/>
            <w:right w:w="108" w:type="dxa"/>
          </w:tblCellMar>
        </w:tblPrEx>
        <w:trPr>
          <w:trHeight w:val="1266" w:hRule="atLeast"/>
          <w:jc w:val="center"/>
        </w:trPr>
        <w:tc>
          <w:tcPr>
            <w:tcW w:w="1243" w:type="dxa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CCE8CF" w:themeFill="background1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18"/>
                <w:szCs w:val="18"/>
              </w:rPr>
              <w:t>投资银行部</w:t>
            </w:r>
          </w:p>
        </w:tc>
        <w:tc>
          <w:tcPr>
            <w:tcW w:w="197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CCE8CF" w:themeFill="background1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18"/>
                <w:szCs w:val="18"/>
              </w:rPr>
              <w:t>产品经理</w:t>
            </w:r>
          </w:p>
        </w:tc>
        <w:tc>
          <w:tcPr>
            <w:tcW w:w="90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CCE8CF" w:themeFill="background1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000000" w:themeColor="text1"/>
                <w:kern w:val="0"/>
                <w:sz w:val="18"/>
                <w:szCs w:val="18"/>
              </w:rPr>
              <w:t>1</w:t>
            </w:r>
          </w:p>
        </w:tc>
        <w:tc>
          <w:tcPr>
            <w:tcW w:w="439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CCE8CF" w:themeFill="background1"/>
            <w:vAlign w:val="center"/>
          </w:tcPr>
          <w:p>
            <w:pPr>
              <w:pStyle w:val="6"/>
              <w:widowControl/>
              <w:numPr>
                <w:ilvl w:val="0"/>
                <w:numId w:val="1"/>
              </w:numPr>
              <w:spacing w:line="312" w:lineRule="auto"/>
              <w:ind w:firstLineChars="0"/>
              <w:jc w:val="left"/>
              <w:rPr>
                <w:rFonts w:ascii="宋体" w:hAnsi="宋体" w:eastAsia="宋体"/>
                <w:color w:val="000000" w:themeColor="text1"/>
                <w:sz w:val="18"/>
                <w:szCs w:val="18"/>
              </w:rPr>
            </w:pPr>
            <w:r>
              <w:rPr>
                <w:rFonts w:ascii="宋体" w:hAnsi="宋体" w:eastAsia="宋体"/>
                <w:color w:val="000000" w:themeColor="text1"/>
                <w:sz w:val="18"/>
                <w:szCs w:val="18"/>
              </w:rPr>
              <w:t>2</w:t>
            </w:r>
            <w:r>
              <w:rPr>
                <w:rFonts w:hint="eastAsia" w:ascii="宋体" w:hAnsi="宋体" w:eastAsia="宋体"/>
                <w:color w:val="000000" w:themeColor="text1"/>
                <w:sz w:val="18"/>
                <w:szCs w:val="18"/>
              </w:rPr>
              <w:t>年以上商业银行或券商债券承销业务经验，或</w:t>
            </w:r>
          </w:p>
          <w:p>
            <w:pPr>
              <w:widowControl/>
              <w:spacing w:line="312" w:lineRule="auto"/>
              <w:jc w:val="left"/>
              <w:rPr>
                <w:rFonts w:ascii="宋体" w:hAnsi="宋体" w:eastAsia="宋体"/>
                <w:color w:val="000000" w:themeColor="text1"/>
                <w:sz w:val="18"/>
                <w:szCs w:val="18"/>
              </w:rPr>
            </w:pPr>
            <w:r>
              <w:rPr>
                <w:rFonts w:ascii="宋体" w:hAnsi="宋体" w:eastAsia="宋体"/>
                <w:color w:val="000000" w:themeColor="text1"/>
                <w:sz w:val="18"/>
                <w:szCs w:val="18"/>
              </w:rPr>
              <w:t>3</w:t>
            </w:r>
            <w:r>
              <w:rPr>
                <w:rFonts w:hint="eastAsia" w:ascii="宋体" w:hAnsi="宋体" w:eastAsia="宋体"/>
                <w:color w:val="000000" w:themeColor="text1"/>
                <w:sz w:val="18"/>
                <w:szCs w:val="18"/>
              </w:rPr>
              <w:t>年以上四大会计师事务所工作经验；</w:t>
            </w:r>
          </w:p>
          <w:p>
            <w:pPr>
              <w:pStyle w:val="6"/>
              <w:widowControl/>
              <w:numPr>
                <w:ilvl w:val="0"/>
                <w:numId w:val="1"/>
              </w:numPr>
              <w:spacing w:line="312" w:lineRule="auto"/>
              <w:ind w:firstLineChars="0"/>
              <w:jc w:val="left"/>
              <w:rPr>
                <w:rFonts w:ascii="宋体" w:hAnsi="宋体" w:eastAsia="宋体" w:cs="宋体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/>
                <w:color w:val="000000" w:themeColor="text1"/>
                <w:sz w:val="18"/>
                <w:szCs w:val="18"/>
              </w:rPr>
              <w:t>有CPA或律师从业资质者优先，职业经历和从</w:t>
            </w:r>
          </w:p>
          <w:p>
            <w:pPr>
              <w:widowControl/>
              <w:spacing w:line="312" w:lineRule="auto"/>
              <w:jc w:val="left"/>
              <w:rPr>
                <w:rFonts w:ascii="宋体" w:hAnsi="宋体" w:eastAsia="宋体" w:cs="宋体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/>
                <w:color w:val="000000" w:themeColor="text1"/>
                <w:sz w:val="18"/>
                <w:szCs w:val="18"/>
              </w:rPr>
              <w:t>业资质特别优秀者学历要求可适当放宽。</w:t>
            </w:r>
          </w:p>
        </w:tc>
      </w:tr>
      <w:tr>
        <w:tblPrEx>
          <w:tblLayout w:type="fixed"/>
          <w:tblCellMar>
            <w:top w:w="108" w:type="dxa"/>
            <w:left w:w="108" w:type="dxa"/>
            <w:bottom w:w="108" w:type="dxa"/>
            <w:right w:w="108" w:type="dxa"/>
          </w:tblCellMar>
        </w:tblPrEx>
        <w:trPr>
          <w:trHeight w:val="375" w:hRule="atLeast"/>
          <w:jc w:val="center"/>
        </w:trPr>
        <w:tc>
          <w:tcPr>
            <w:tcW w:w="1243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000000" w:fill="CCE8CF" w:themeFill="background1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市场营销</w:t>
            </w:r>
          </w:p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部门</w:t>
            </w:r>
          </w:p>
        </w:tc>
        <w:tc>
          <w:tcPr>
            <w:tcW w:w="197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CCE8CF" w:themeFill="background1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机构金融部</w:t>
            </w:r>
          </w:p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负责人</w:t>
            </w:r>
          </w:p>
        </w:tc>
        <w:tc>
          <w:tcPr>
            <w:tcW w:w="90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CCE8CF" w:themeFill="background1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439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CCE8CF" w:themeFill="background1"/>
            <w:vAlign w:val="center"/>
          </w:tcPr>
          <w:p>
            <w:pPr>
              <w:spacing w:line="312" w:lineRule="auto"/>
              <w:jc w:val="left"/>
              <w:rPr>
                <w:rFonts w:ascii="宋体" w:hAnsi="宋体" w:eastAsia="宋体" w:cs="宋体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18"/>
                <w:szCs w:val="18"/>
              </w:rPr>
              <w:t>1、5年以上银行公司业务从业经历，具有良好的营销团队组建和综合管理能力；</w:t>
            </w:r>
          </w:p>
          <w:p>
            <w:pPr>
              <w:spacing w:line="312" w:lineRule="auto"/>
              <w:jc w:val="left"/>
              <w:rPr>
                <w:rFonts w:ascii="宋体" w:hAnsi="宋体" w:eastAsia="宋体" w:cs="宋体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18"/>
                <w:szCs w:val="18"/>
              </w:rPr>
              <w:t>2、熟悉银行业务，精通银行机构类业务，善于把握客户和产品策略；</w:t>
            </w:r>
          </w:p>
          <w:p>
            <w:pPr>
              <w:spacing w:line="312" w:lineRule="auto"/>
              <w:jc w:val="left"/>
              <w:rPr>
                <w:rFonts w:ascii="宋体" w:hAnsi="宋体" w:eastAsia="宋体" w:cs="宋体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18"/>
                <w:szCs w:val="18"/>
              </w:rPr>
              <w:t>3、具有较强的业务开拓能力和丰富的机构类客户资源；</w:t>
            </w:r>
          </w:p>
          <w:p>
            <w:pPr>
              <w:spacing w:line="312" w:lineRule="auto"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18"/>
                <w:szCs w:val="18"/>
              </w:rPr>
              <w:t>4、有公司银行营销团队负责人任职经历者优先。</w:t>
            </w:r>
          </w:p>
        </w:tc>
      </w:tr>
      <w:tr>
        <w:tblPrEx>
          <w:tblLayout w:type="fixed"/>
          <w:tblCellMar>
            <w:top w:w="108" w:type="dxa"/>
            <w:left w:w="108" w:type="dxa"/>
            <w:bottom w:w="108" w:type="dxa"/>
            <w:right w:w="108" w:type="dxa"/>
          </w:tblCellMar>
        </w:tblPrEx>
        <w:trPr>
          <w:trHeight w:val="375" w:hRule="atLeast"/>
          <w:jc w:val="center"/>
        </w:trPr>
        <w:tc>
          <w:tcPr>
            <w:tcW w:w="1243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000000" w:fill="CCE8CF" w:themeFill="background1"/>
            <w:vAlign w:val="center"/>
          </w:tcPr>
          <w:p>
            <w:pPr>
              <w:widowControl/>
              <w:ind w:firstLine="360" w:firstLineChars="200"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97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CCE8CF" w:themeFill="background1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专业营销团队</w:t>
            </w:r>
          </w:p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负责人（汽车金融）</w:t>
            </w:r>
          </w:p>
        </w:tc>
        <w:tc>
          <w:tcPr>
            <w:tcW w:w="90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CCE8CF" w:themeFill="background1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439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CCE8CF" w:themeFill="background1"/>
            <w:vAlign w:val="center"/>
          </w:tcPr>
          <w:p>
            <w:pPr>
              <w:spacing w:line="312" w:lineRule="auto"/>
              <w:jc w:val="left"/>
              <w:rPr>
                <w:rFonts w:ascii="宋体" w:hAnsi="宋体" w:eastAsia="宋体" w:cs="宋体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18"/>
                <w:szCs w:val="18"/>
              </w:rPr>
              <w:t>1、5年以上银行公司业务从业经历，具有良好的营销团队组建和综合管理能力；</w:t>
            </w:r>
          </w:p>
          <w:p>
            <w:pPr>
              <w:spacing w:line="312" w:lineRule="auto"/>
              <w:jc w:val="left"/>
              <w:rPr>
                <w:rFonts w:ascii="宋体" w:hAnsi="宋体" w:eastAsia="宋体" w:cs="宋体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18"/>
                <w:szCs w:val="18"/>
              </w:rPr>
              <w:t>2、熟悉汽车行业，精通整车厂及上下游产业链金融业务，具有良好的产品组合能力；</w:t>
            </w:r>
          </w:p>
          <w:p>
            <w:pPr>
              <w:spacing w:line="312" w:lineRule="auto"/>
              <w:jc w:val="left"/>
              <w:rPr>
                <w:rFonts w:ascii="宋体" w:hAnsi="宋体" w:eastAsia="宋体" w:cs="宋体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18"/>
                <w:szCs w:val="18"/>
              </w:rPr>
              <w:t>3、具有较强的业务开拓能力和丰富的汽车行业业务资源。</w:t>
            </w:r>
          </w:p>
        </w:tc>
      </w:tr>
      <w:tr>
        <w:tblPrEx>
          <w:tblLayout w:type="fixed"/>
          <w:tblCellMar>
            <w:top w:w="108" w:type="dxa"/>
            <w:left w:w="108" w:type="dxa"/>
            <w:bottom w:w="108" w:type="dxa"/>
            <w:right w:w="108" w:type="dxa"/>
          </w:tblCellMar>
        </w:tblPrEx>
        <w:trPr>
          <w:trHeight w:val="375" w:hRule="atLeast"/>
          <w:jc w:val="center"/>
        </w:trPr>
        <w:tc>
          <w:tcPr>
            <w:tcW w:w="1243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000000" w:fill="CCE8CF" w:themeFill="background1"/>
            <w:vAlign w:val="center"/>
          </w:tcPr>
          <w:p>
            <w:pPr>
              <w:widowControl/>
              <w:ind w:firstLine="360" w:firstLineChars="200"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97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CCE8CF" w:themeFill="background1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专业营销团队</w:t>
            </w:r>
          </w:p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负责人（文教卫）</w:t>
            </w:r>
          </w:p>
        </w:tc>
        <w:tc>
          <w:tcPr>
            <w:tcW w:w="90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CCE8CF" w:themeFill="background1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439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CCE8CF" w:themeFill="background1"/>
            <w:vAlign w:val="center"/>
          </w:tcPr>
          <w:p>
            <w:pPr>
              <w:spacing w:line="312" w:lineRule="auto"/>
              <w:jc w:val="left"/>
              <w:rPr>
                <w:rFonts w:ascii="宋体" w:hAnsi="宋体" w:eastAsia="宋体" w:cs="宋体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18"/>
                <w:szCs w:val="18"/>
              </w:rPr>
              <w:t>1、5年以上银行公司业务从业经历，具有良好的营销团队组建和综合管理能力；</w:t>
            </w:r>
          </w:p>
          <w:p>
            <w:pPr>
              <w:spacing w:line="312" w:lineRule="auto"/>
              <w:jc w:val="left"/>
              <w:rPr>
                <w:rFonts w:ascii="宋体" w:hAnsi="宋体" w:eastAsia="宋体" w:cs="宋体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18"/>
                <w:szCs w:val="18"/>
              </w:rPr>
              <w:t>2、熟悉当地金融环境，精通银行文教卫业务，善于把握客户和产品策略；</w:t>
            </w:r>
          </w:p>
          <w:p>
            <w:pPr>
              <w:widowControl/>
              <w:spacing w:line="312" w:lineRule="auto"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18"/>
                <w:szCs w:val="18"/>
              </w:rPr>
              <w:t>3、具有较强的业务开拓能力和丰富的文教卫行业客户资源。</w:t>
            </w:r>
          </w:p>
        </w:tc>
      </w:tr>
      <w:tr>
        <w:tblPrEx>
          <w:tblLayout w:type="fixed"/>
          <w:tblCellMar>
            <w:top w:w="108" w:type="dxa"/>
            <w:left w:w="108" w:type="dxa"/>
            <w:bottom w:w="108" w:type="dxa"/>
            <w:right w:w="108" w:type="dxa"/>
          </w:tblCellMar>
        </w:tblPrEx>
        <w:trPr>
          <w:trHeight w:val="375" w:hRule="atLeast"/>
          <w:jc w:val="center"/>
        </w:trPr>
        <w:tc>
          <w:tcPr>
            <w:tcW w:w="1243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000000" w:fill="CCE8CF" w:themeFill="background1"/>
            <w:vAlign w:val="center"/>
          </w:tcPr>
          <w:p>
            <w:pPr>
              <w:widowControl/>
              <w:ind w:firstLine="540" w:firstLineChars="300"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97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CCE8CF" w:themeFill="background1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沌口业务部</w:t>
            </w:r>
          </w:p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负责人</w:t>
            </w:r>
          </w:p>
        </w:tc>
        <w:tc>
          <w:tcPr>
            <w:tcW w:w="90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CCE8CF" w:themeFill="background1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439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CCE8CF" w:themeFill="background1"/>
            <w:vAlign w:val="center"/>
          </w:tcPr>
          <w:p>
            <w:pPr>
              <w:widowControl/>
              <w:spacing w:line="312" w:lineRule="auto"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 xml:space="preserve">1、8年以上银行从业工作经历，3年以上银行信贷工作或经营管理经验，现任商业银行一级支行副行长或分行营销部门负责人及以上职级；                                  2、具有较强的营销、管理协调、沟通和风险识别控制能力；                        </w:t>
            </w:r>
          </w:p>
          <w:p>
            <w:pPr>
              <w:widowControl/>
              <w:spacing w:line="312" w:lineRule="auto"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 xml:space="preserve">3、具有丰富的业务资源；                     </w:t>
            </w:r>
          </w:p>
          <w:p>
            <w:pPr>
              <w:widowControl/>
              <w:spacing w:line="312" w:lineRule="auto"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 xml:space="preserve"> 4、团队组建能力较强者优先；                  </w:t>
            </w:r>
          </w:p>
          <w:p>
            <w:pPr>
              <w:widowControl/>
              <w:spacing w:line="312" w:lineRule="auto"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 xml:space="preserve"> 5、熟悉当地（沌口）区域经济及社会环境。  </w:t>
            </w:r>
          </w:p>
        </w:tc>
      </w:tr>
      <w:tr>
        <w:tblPrEx>
          <w:tblLayout w:type="fixed"/>
          <w:tblCellMar>
            <w:top w:w="108" w:type="dxa"/>
            <w:left w:w="108" w:type="dxa"/>
            <w:bottom w:w="108" w:type="dxa"/>
            <w:right w:w="108" w:type="dxa"/>
          </w:tblCellMar>
        </w:tblPrEx>
        <w:trPr>
          <w:trHeight w:val="375" w:hRule="atLeast"/>
          <w:jc w:val="center"/>
        </w:trPr>
        <w:tc>
          <w:tcPr>
            <w:tcW w:w="1243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000000" w:fill="CCE8CF" w:themeFill="background1"/>
            <w:vAlign w:val="center"/>
          </w:tcPr>
          <w:p>
            <w:pPr>
              <w:widowControl/>
              <w:ind w:firstLine="540" w:firstLineChars="300"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97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CCE8CF" w:themeFill="background1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武昌业务部</w:t>
            </w:r>
          </w:p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负责人</w:t>
            </w:r>
          </w:p>
        </w:tc>
        <w:tc>
          <w:tcPr>
            <w:tcW w:w="90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CCE8CF" w:themeFill="background1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439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CCE8CF" w:themeFill="background1"/>
            <w:vAlign w:val="center"/>
          </w:tcPr>
          <w:p>
            <w:pPr>
              <w:widowControl/>
              <w:spacing w:line="312" w:lineRule="auto"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 xml:space="preserve">1、8年以上银行从业工作经历，3年以上银行信贷工作或经营管理经验，现任商业银行一级支行副行长或分行营销部门负责人及以上职级；                                  2、具有较强的营销、管理协调、沟通和风险识别控制能力；                        </w:t>
            </w:r>
          </w:p>
          <w:p>
            <w:pPr>
              <w:widowControl/>
              <w:spacing w:line="312" w:lineRule="auto"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 xml:space="preserve">3、具有丰富的业务资源；                     </w:t>
            </w:r>
          </w:p>
          <w:p>
            <w:pPr>
              <w:widowControl/>
              <w:spacing w:line="312" w:lineRule="auto"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 xml:space="preserve">4、团队组建能力较强者优先；                 </w:t>
            </w:r>
          </w:p>
          <w:p>
            <w:pPr>
              <w:widowControl/>
              <w:spacing w:line="312" w:lineRule="auto"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 xml:space="preserve">5、熟悉当地（武昌）区域经济及社会环境。  </w:t>
            </w:r>
          </w:p>
        </w:tc>
      </w:tr>
      <w:tr>
        <w:tblPrEx>
          <w:tblLayout w:type="fixed"/>
          <w:tblCellMar>
            <w:top w:w="108" w:type="dxa"/>
            <w:left w:w="108" w:type="dxa"/>
            <w:bottom w:w="108" w:type="dxa"/>
            <w:right w:w="108" w:type="dxa"/>
          </w:tblCellMar>
        </w:tblPrEx>
        <w:trPr>
          <w:trHeight w:val="375" w:hRule="atLeast"/>
          <w:jc w:val="center"/>
        </w:trPr>
        <w:tc>
          <w:tcPr>
            <w:tcW w:w="1243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000000" w:fill="CCE8CF" w:themeFill="background1"/>
            <w:vAlign w:val="center"/>
          </w:tcPr>
          <w:p>
            <w:pPr>
              <w:widowControl/>
              <w:ind w:firstLine="540" w:firstLineChars="300"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97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CCE8CF" w:themeFill="background1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18"/>
                <w:szCs w:val="18"/>
              </w:rPr>
              <w:t>营销部门</w:t>
            </w:r>
          </w:p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18"/>
                <w:szCs w:val="18"/>
              </w:rPr>
              <w:t>负责人</w:t>
            </w:r>
          </w:p>
        </w:tc>
        <w:tc>
          <w:tcPr>
            <w:tcW w:w="90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CCE8CF" w:themeFill="background1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若干</w:t>
            </w:r>
          </w:p>
        </w:tc>
        <w:tc>
          <w:tcPr>
            <w:tcW w:w="439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CCE8CF" w:themeFill="background1"/>
            <w:vAlign w:val="center"/>
          </w:tcPr>
          <w:p>
            <w:pPr>
              <w:spacing w:line="312" w:lineRule="auto"/>
              <w:jc w:val="left"/>
              <w:rPr>
                <w:rFonts w:ascii="宋体" w:hAnsi="宋体" w:eastAsia="宋体" w:cs="宋体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18"/>
                <w:szCs w:val="18"/>
              </w:rPr>
              <w:t>1、5年以上银行公司业务从业经历，具有良好的营销团队组建和综合管理能力；</w:t>
            </w:r>
          </w:p>
          <w:p>
            <w:pPr>
              <w:spacing w:line="312" w:lineRule="auto"/>
              <w:jc w:val="left"/>
              <w:rPr>
                <w:rFonts w:ascii="宋体" w:hAnsi="宋体" w:eastAsia="宋体" w:cs="宋体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18"/>
                <w:szCs w:val="18"/>
              </w:rPr>
              <w:t>2、熟悉银行各类业务，具有较强的业务开拓能力和丰富的业务资源；</w:t>
            </w:r>
          </w:p>
          <w:p>
            <w:pPr>
              <w:widowControl/>
              <w:spacing w:line="312" w:lineRule="auto"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18"/>
                <w:szCs w:val="18"/>
              </w:rPr>
              <w:t>3、现担任商业银行支行负责人或分行营销部门负责人者优先。</w:t>
            </w:r>
          </w:p>
        </w:tc>
      </w:tr>
      <w:tr>
        <w:tblPrEx>
          <w:tblLayout w:type="fixed"/>
          <w:tblCellMar>
            <w:top w:w="108" w:type="dxa"/>
            <w:left w:w="108" w:type="dxa"/>
            <w:bottom w:w="108" w:type="dxa"/>
            <w:right w:w="108" w:type="dxa"/>
          </w:tblCellMar>
        </w:tblPrEx>
        <w:trPr>
          <w:trHeight w:val="375" w:hRule="atLeast"/>
          <w:jc w:val="center"/>
        </w:trPr>
        <w:tc>
          <w:tcPr>
            <w:tcW w:w="1243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CCE8CF" w:themeFill="background1"/>
            <w:vAlign w:val="center"/>
          </w:tcPr>
          <w:p>
            <w:pPr>
              <w:widowControl/>
              <w:ind w:firstLine="540" w:firstLineChars="300"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97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CCE8CF" w:themeFill="background1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公司业务</w:t>
            </w:r>
          </w:p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客户经理</w:t>
            </w:r>
          </w:p>
        </w:tc>
        <w:tc>
          <w:tcPr>
            <w:tcW w:w="90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CCE8CF" w:themeFill="background1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若干</w:t>
            </w:r>
          </w:p>
        </w:tc>
        <w:tc>
          <w:tcPr>
            <w:tcW w:w="439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CCE8CF" w:themeFill="background1"/>
            <w:vAlign w:val="center"/>
          </w:tcPr>
          <w:p>
            <w:pPr>
              <w:widowControl/>
              <w:spacing w:line="312" w:lineRule="auto"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 xml:space="preserve">1、2年以上银行公司业务营销经历；            </w:t>
            </w:r>
          </w:p>
          <w:p>
            <w:pPr>
              <w:widowControl/>
              <w:spacing w:line="312" w:lineRule="auto"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 xml:space="preserve">2、熟悉公司银行业务产品及流程，有较强的业务拓展能力；                                      </w:t>
            </w:r>
          </w:p>
          <w:p>
            <w:pPr>
              <w:widowControl/>
              <w:spacing w:line="312" w:lineRule="auto"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3、业务资源丰富。</w:t>
            </w:r>
          </w:p>
        </w:tc>
      </w:tr>
      <w:tr>
        <w:tblPrEx>
          <w:tblLayout w:type="fixed"/>
          <w:tblCellMar>
            <w:top w:w="108" w:type="dxa"/>
            <w:left w:w="108" w:type="dxa"/>
            <w:bottom w:w="108" w:type="dxa"/>
            <w:right w:w="108" w:type="dxa"/>
          </w:tblCellMar>
        </w:tblPrEx>
        <w:trPr>
          <w:trHeight w:val="375" w:hRule="atLeast"/>
          <w:jc w:val="center"/>
        </w:trPr>
        <w:tc>
          <w:tcPr>
            <w:tcW w:w="1243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CCE8CF" w:themeFill="background1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拟筹建分支行（光谷、沌口）</w:t>
            </w:r>
          </w:p>
        </w:tc>
        <w:tc>
          <w:tcPr>
            <w:tcW w:w="197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CCE8CF" w:themeFill="background1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零售业务负责人</w:t>
            </w:r>
          </w:p>
        </w:tc>
        <w:tc>
          <w:tcPr>
            <w:tcW w:w="90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CCE8CF" w:themeFill="background1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439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CCE8CF" w:themeFill="background1"/>
            <w:vAlign w:val="center"/>
          </w:tcPr>
          <w:p>
            <w:pPr>
              <w:widowControl/>
              <w:spacing w:line="312" w:lineRule="auto"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1、5年以上银行零售业务从业经历；</w:t>
            </w:r>
          </w:p>
          <w:p>
            <w:pPr>
              <w:widowControl/>
              <w:spacing w:line="312" w:lineRule="auto"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2、熟悉各项个人银行业务，具有一定的管理经验；</w:t>
            </w:r>
          </w:p>
          <w:p>
            <w:pPr>
              <w:widowControl/>
              <w:spacing w:line="312" w:lineRule="auto"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 xml:space="preserve">3、具备良好的职业素养，具有较强的组织协调能力、业务开拓能力、执行力强，并具备较强的抗压能力； </w:t>
            </w:r>
          </w:p>
          <w:p>
            <w:pPr>
              <w:widowControl/>
              <w:spacing w:line="312" w:lineRule="auto"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4、具备较强的市场营销意识和风险识别能力。</w:t>
            </w:r>
          </w:p>
        </w:tc>
      </w:tr>
      <w:tr>
        <w:tblPrEx>
          <w:tblLayout w:type="fixed"/>
          <w:tblCellMar>
            <w:top w:w="108" w:type="dxa"/>
            <w:left w:w="108" w:type="dxa"/>
            <w:bottom w:w="108" w:type="dxa"/>
            <w:right w:w="108" w:type="dxa"/>
          </w:tblCellMar>
        </w:tblPrEx>
        <w:trPr>
          <w:trHeight w:val="375" w:hRule="atLeast"/>
          <w:jc w:val="center"/>
        </w:trPr>
        <w:tc>
          <w:tcPr>
            <w:tcW w:w="124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CCE8CF" w:themeFill="background1"/>
            <w:vAlign w:val="center"/>
          </w:tcPr>
          <w:p>
            <w:pPr>
              <w:widowControl/>
              <w:ind w:firstLine="540" w:firstLineChars="300"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97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CCE8CF" w:themeFill="background1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风险主管</w:t>
            </w:r>
          </w:p>
        </w:tc>
        <w:tc>
          <w:tcPr>
            <w:tcW w:w="90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CCE8CF" w:themeFill="background1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439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CCE8CF" w:themeFill="background1"/>
            <w:vAlign w:val="center"/>
          </w:tcPr>
          <w:p>
            <w:pPr>
              <w:widowControl/>
              <w:spacing w:line="312" w:lineRule="auto"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1、3年以上银行风险、信贷相关岗位工作经验；              2、熟悉金融法律法规银行业监管规定，熟练掌握银行风险监控等相关专业知识；                                                              3、具有较强的沟通协调、研究分析、书面表达能力。</w:t>
            </w:r>
          </w:p>
        </w:tc>
      </w:tr>
      <w:tr>
        <w:tblPrEx>
          <w:tblLayout w:type="fixed"/>
          <w:tblCellMar>
            <w:top w:w="108" w:type="dxa"/>
            <w:left w:w="108" w:type="dxa"/>
            <w:bottom w:w="108" w:type="dxa"/>
            <w:right w:w="108" w:type="dxa"/>
          </w:tblCellMar>
        </w:tblPrEx>
        <w:trPr>
          <w:trHeight w:val="375" w:hRule="atLeast"/>
          <w:jc w:val="center"/>
        </w:trPr>
        <w:tc>
          <w:tcPr>
            <w:tcW w:w="124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CCE8CF" w:themeFill="background1"/>
            <w:vAlign w:val="center"/>
          </w:tcPr>
          <w:p>
            <w:pPr>
              <w:widowControl/>
              <w:ind w:firstLine="540" w:firstLineChars="300"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97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CCE8CF" w:themeFill="background1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放款受理审核岗</w:t>
            </w:r>
          </w:p>
        </w:tc>
        <w:tc>
          <w:tcPr>
            <w:tcW w:w="90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CCE8CF" w:themeFill="background1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439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CCE8CF" w:themeFill="background1"/>
            <w:vAlign w:val="center"/>
          </w:tcPr>
          <w:p>
            <w:pPr>
              <w:widowControl/>
              <w:spacing w:line="312" w:lineRule="auto"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 xml:space="preserve">1、2年以上银行放款审核或信贷审查相关工作经验； </w:t>
            </w:r>
          </w:p>
          <w:p>
            <w:pPr>
              <w:widowControl/>
              <w:spacing w:line="312" w:lineRule="auto"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2、熟悉各类授信业务操作和文本使用；熟悉放款审查相关法律法规、流程，以及国家金融政策的监管制度；                                         3、具有较强的授信审查相关业务知识和风险分析判断能力。</w:t>
            </w:r>
          </w:p>
        </w:tc>
      </w:tr>
      <w:tr>
        <w:tblPrEx>
          <w:tblLayout w:type="fixed"/>
          <w:tblCellMar>
            <w:top w:w="108" w:type="dxa"/>
            <w:left w:w="108" w:type="dxa"/>
            <w:bottom w:w="108" w:type="dxa"/>
            <w:right w:w="108" w:type="dxa"/>
          </w:tblCellMar>
        </w:tblPrEx>
        <w:trPr>
          <w:trHeight w:val="375" w:hRule="atLeast"/>
          <w:jc w:val="center"/>
        </w:trPr>
        <w:tc>
          <w:tcPr>
            <w:tcW w:w="124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CCE8CF" w:themeFill="background1"/>
            <w:vAlign w:val="center"/>
          </w:tcPr>
          <w:p>
            <w:pPr>
              <w:widowControl/>
              <w:ind w:firstLine="540" w:firstLineChars="300"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97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CCE8CF" w:themeFill="background1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理财经理</w:t>
            </w:r>
          </w:p>
        </w:tc>
        <w:tc>
          <w:tcPr>
            <w:tcW w:w="90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CCE8CF" w:themeFill="background1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4</w:t>
            </w:r>
          </w:p>
        </w:tc>
        <w:tc>
          <w:tcPr>
            <w:tcW w:w="439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CCE8CF" w:themeFill="background1"/>
            <w:vAlign w:val="center"/>
          </w:tcPr>
          <w:p>
            <w:pPr>
              <w:widowControl/>
              <w:spacing w:line="312" w:lineRule="auto"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 xml:space="preserve">1、3年以上银行零售业务营销工作经验；          </w:t>
            </w:r>
          </w:p>
          <w:p>
            <w:pPr>
              <w:widowControl/>
              <w:spacing w:line="312" w:lineRule="auto"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 xml:space="preserve">2、具有丰富的理财客户资源；                 </w:t>
            </w:r>
          </w:p>
          <w:p>
            <w:pPr>
              <w:widowControl/>
              <w:spacing w:line="312" w:lineRule="auto"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 xml:space="preserve">3、熟悉零售银行业务产品及流程，熟悉资产配置、客户管理和金融理财知识；                          </w:t>
            </w:r>
          </w:p>
          <w:p>
            <w:pPr>
              <w:widowControl/>
              <w:spacing w:line="312" w:lineRule="auto"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 xml:space="preserve">4、具有较强的沟通协调能力，良好的营销推动和组织策划能力，较好的市场开拓能力；                 </w:t>
            </w:r>
          </w:p>
          <w:p>
            <w:pPr>
              <w:widowControl/>
              <w:spacing w:line="312" w:lineRule="auto"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5、持有AFP、CFP证书、证券、基金、保险等专业资格证书者优先。</w:t>
            </w:r>
          </w:p>
        </w:tc>
      </w:tr>
      <w:tr>
        <w:tblPrEx>
          <w:tblLayout w:type="fixed"/>
          <w:tblCellMar>
            <w:top w:w="108" w:type="dxa"/>
            <w:left w:w="108" w:type="dxa"/>
            <w:bottom w:w="108" w:type="dxa"/>
            <w:right w:w="108" w:type="dxa"/>
          </w:tblCellMar>
        </w:tblPrEx>
        <w:trPr>
          <w:trHeight w:val="875" w:hRule="atLeast"/>
          <w:jc w:val="center"/>
        </w:trPr>
        <w:tc>
          <w:tcPr>
            <w:tcW w:w="124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CCE8CF" w:themeFill="background1"/>
            <w:vAlign w:val="center"/>
          </w:tcPr>
          <w:p>
            <w:pPr>
              <w:widowControl/>
              <w:ind w:firstLine="540" w:firstLineChars="300"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97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CCE8CF" w:themeFill="background1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零售客户经理</w:t>
            </w:r>
          </w:p>
        </w:tc>
        <w:tc>
          <w:tcPr>
            <w:tcW w:w="90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CCE8CF" w:themeFill="background1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6</w:t>
            </w:r>
          </w:p>
        </w:tc>
        <w:tc>
          <w:tcPr>
            <w:tcW w:w="439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CCE8CF" w:themeFill="background1"/>
            <w:vAlign w:val="center"/>
          </w:tcPr>
          <w:p>
            <w:pPr>
              <w:widowControl/>
              <w:spacing w:line="312" w:lineRule="auto"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1、2年以上银行相关岗位工作经历；</w:t>
            </w:r>
          </w:p>
          <w:p>
            <w:pPr>
              <w:widowControl/>
              <w:spacing w:line="312" w:lineRule="auto"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 xml:space="preserve">2、具备良好的职业素养，熟悉个人银行业务，具有较强的业务开拓能力、组织协调能力和抗压能力； </w:t>
            </w:r>
          </w:p>
          <w:p>
            <w:pPr>
              <w:widowControl/>
              <w:spacing w:line="312" w:lineRule="auto"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3、熟悉市场营销，具备一定的风险识别能力。</w:t>
            </w:r>
          </w:p>
        </w:tc>
      </w:tr>
      <w:tr>
        <w:tblPrEx>
          <w:tblLayout w:type="fixed"/>
          <w:tblCellMar>
            <w:top w:w="108" w:type="dxa"/>
            <w:left w:w="108" w:type="dxa"/>
            <w:bottom w:w="108" w:type="dxa"/>
            <w:right w:w="108" w:type="dxa"/>
          </w:tblCellMar>
        </w:tblPrEx>
        <w:trPr>
          <w:trHeight w:val="375" w:hRule="atLeast"/>
          <w:jc w:val="center"/>
        </w:trPr>
        <w:tc>
          <w:tcPr>
            <w:tcW w:w="124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CCE8CF" w:themeFill="background1"/>
            <w:vAlign w:val="center"/>
          </w:tcPr>
          <w:p>
            <w:pPr>
              <w:widowControl/>
              <w:ind w:firstLine="540" w:firstLineChars="300"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97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CCE8CF" w:themeFill="background1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会计主管</w:t>
            </w:r>
          </w:p>
        </w:tc>
        <w:tc>
          <w:tcPr>
            <w:tcW w:w="90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CCE8CF" w:themeFill="background1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439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CCE8CF" w:themeFill="background1"/>
            <w:vAlign w:val="center"/>
          </w:tcPr>
          <w:p>
            <w:pPr>
              <w:widowControl/>
              <w:spacing w:line="312" w:lineRule="auto"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1、5年以上银行相关岗位工作经历，具有银行会计管理或会计主管工作经历者优先；</w:t>
            </w:r>
          </w:p>
          <w:p>
            <w:pPr>
              <w:widowControl/>
              <w:spacing w:line="312" w:lineRule="auto"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2、熟悉金融法律法规、银行业务制度，掌握商业银行会计核算系统及操作流程；</w:t>
            </w:r>
          </w:p>
          <w:p>
            <w:pPr>
              <w:widowControl/>
              <w:spacing w:line="312" w:lineRule="auto"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3、具有较强的组织管理、综合分析、协调沟通、政策把握能力和良好的文字综合能力。</w:t>
            </w:r>
          </w:p>
        </w:tc>
      </w:tr>
      <w:tr>
        <w:tblPrEx>
          <w:tblLayout w:type="fixed"/>
          <w:tblCellMar>
            <w:top w:w="108" w:type="dxa"/>
            <w:left w:w="108" w:type="dxa"/>
            <w:bottom w:w="108" w:type="dxa"/>
            <w:right w:w="108" w:type="dxa"/>
          </w:tblCellMar>
        </w:tblPrEx>
        <w:trPr>
          <w:trHeight w:val="375" w:hRule="atLeast"/>
          <w:jc w:val="center"/>
        </w:trPr>
        <w:tc>
          <w:tcPr>
            <w:tcW w:w="124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CCE8CF" w:themeFill="background1"/>
            <w:vAlign w:val="center"/>
          </w:tcPr>
          <w:p>
            <w:pPr>
              <w:widowControl/>
              <w:ind w:firstLine="540" w:firstLineChars="300"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97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CCE8CF" w:themeFill="background1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柜员</w:t>
            </w:r>
          </w:p>
        </w:tc>
        <w:tc>
          <w:tcPr>
            <w:tcW w:w="90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CCE8CF" w:themeFill="background1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6</w:t>
            </w:r>
          </w:p>
        </w:tc>
        <w:tc>
          <w:tcPr>
            <w:tcW w:w="439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CCE8CF" w:themeFill="background1"/>
            <w:vAlign w:val="center"/>
          </w:tcPr>
          <w:p>
            <w:pPr>
              <w:widowControl/>
              <w:spacing w:line="312" w:lineRule="auto"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1、2年以上银行柜面业务工作经历，熟练掌握柜面业务操作；</w:t>
            </w:r>
          </w:p>
          <w:p>
            <w:pPr>
              <w:widowControl/>
              <w:spacing w:line="312" w:lineRule="auto"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2、具有较强语言表达能力和沟通能力，具有良好职业素养和形象气质；</w:t>
            </w:r>
          </w:p>
          <w:p>
            <w:pPr>
              <w:widowControl/>
              <w:spacing w:line="312" w:lineRule="auto"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3、熟悉个人业务、对公业务、外汇业务等，有相关资格证者优先。</w:t>
            </w:r>
          </w:p>
        </w:tc>
      </w:tr>
      <w:tr>
        <w:tblPrEx>
          <w:tblLayout w:type="fixed"/>
          <w:tblCellMar>
            <w:top w:w="108" w:type="dxa"/>
            <w:left w:w="108" w:type="dxa"/>
            <w:bottom w:w="108" w:type="dxa"/>
            <w:right w:w="108" w:type="dxa"/>
          </w:tblCellMar>
        </w:tblPrEx>
        <w:trPr>
          <w:trHeight w:val="375" w:hRule="atLeast"/>
          <w:jc w:val="center"/>
        </w:trPr>
        <w:tc>
          <w:tcPr>
            <w:tcW w:w="124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CCE8CF" w:themeFill="background1"/>
            <w:vAlign w:val="center"/>
          </w:tcPr>
          <w:p>
            <w:pPr>
              <w:widowControl/>
              <w:ind w:firstLine="540" w:firstLineChars="300"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97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CCE8CF" w:themeFill="background1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综合岗</w:t>
            </w:r>
          </w:p>
        </w:tc>
        <w:tc>
          <w:tcPr>
            <w:tcW w:w="90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CCE8CF" w:themeFill="background1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439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CCE8CF" w:themeFill="background1"/>
            <w:vAlign w:val="center"/>
          </w:tcPr>
          <w:p>
            <w:pPr>
              <w:spacing w:line="312" w:lineRule="auto"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1、2年以上商业银行从业经验，熟悉商业银行办公室工作流程；</w:t>
            </w:r>
          </w:p>
          <w:p>
            <w:pPr>
              <w:spacing w:line="312" w:lineRule="auto"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2、具有较强的沟通、组织、协调能力；</w:t>
            </w:r>
          </w:p>
          <w:p>
            <w:pPr>
              <w:widowControl/>
              <w:spacing w:line="312" w:lineRule="auto"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3、有较强的文字综合能力。</w:t>
            </w:r>
          </w:p>
        </w:tc>
      </w:tr>
    </w:tbl>
    <w:p>
      <w:pPr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7405AC9"/>
    <w:multiLevelType w:val="multilevel"/>
    <w:tmpl w:val="67405AC9"/>
    <w:lvl w:ilvl="0" w:tentative="0">
      <w:start w:val="1"/>
      <w:numFmt w:val="decimal"/>
      <w:lvlText w:val="%1、"/>
      <w:lvlJc w:val="left"/>
      <w:pPr>
        <w:ind w:left="360" w:hanging="360"/>
      </w:pPr>
      <w:rPr>
        <w:rFonts w:hint="default" w:ascii="宋体" w:hAnsi="宋体" w:eastAsia="宋体" w:cs="宋体"/>
        <w:color w:val="000000"/>
        <w:sz w:val="20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 w:val="1"/>
  <w:displayBackgroundShape w:val="1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969A2"/>
    <w:rsid w:val="00000E98"/>
    <w:rsid w:val="00002729"/>
    <w:rsid w:val="0000403E"/>
    <w:rsid w:val="00004154"/>
    <w:rsid w:val="0000493F"/>
    <w:rsid w:val="00004C9B"/>
    <w:rsid w:val="000058BD"/>
    <w:rsid w:val="000068AA"/>
    <w:rsid w:val="00011548"/>
    <w:rsid w:val="00011C0F"/>
    <w:rsid w:val="00011F85"/>
    <w:rsid w:val="00012385"/>
    <w:rsid w:val="00013426"/>
    <w:rsid w:val="000135F5"/>
    <w:rsid w:val="00014015"/>
    <w:rsid w:val="00014297"/>
    <w:rsid w:val="000150CF"/>
    <w:rsid w:val="00017A66"/>
    <w:rsid w:val="00023F18"/>
    <w:rsid w:val="0002465F"/>
    <w:rsid w:val="0002574A"/>
    <w:rsid w:val="00025920"/>
    <w:rsid w:val="0002621A"/>
    <w:rsid w:val="00026693"/>
    <w:rsid w:val="000267E6"/>
    <w:rsid w:val="000320F1"/>
    <w:rsid w:val="0003272D"/>
    <w:rsid w:val="0003295F"/>
    <w:rsid w:val="00032A76"/>
    <w:rsid w:val="0003377E"/>
    <w:rsid w:val="00034715"/>
    <w:rsid w:val="00034CCB"/>
    <w:rsid w:val="00034EBF"/>
    <w:rsid w:val="000365BD"/>
    <w:rsid w:val="00037239"/>
    <w:rsid w:val="00041A92"/>
    <w:rsid w:val="00043237"/>
    <w:rsid w:val="00043899"/>
    <w:rsid w:val="00044C58"/>
    <w:rsid w:val="00044E89"/>
    <w:rsid w:val="00046C4F"/>
    <w:rsid w:val="000477E0"/>
    <w:rsid w:val="000517C7"/>
    <w:rsid w:val="00051D15"/>
    <w:rsid w:val="0005391E"/>
    <w:rsid w:val="00053BEE"/>
    <w:rsid w:val="000550D0"/>
    <w:rsid w:val="00055F57"/>
    <w:rsid w:val="00056E04"/>
    <w:rsid w:val="00056FB6"/>
    <w:rsid w:val="000615D1"/>
    <w:rsid w:val="0006205C"/>
    <w:rsid w:val="000637A0"/>
    <w:rsid w:val="0006440D"/>
    <w:rsid w:val="00064B6B"/>
    <w:rsid w:val="00065F29"/>
    <w:rsid w:val="00070F66"/>
    <w:rsid w:val="0007179C"/>
    <w:rsid w:val="00072110"/>
    <w:rsid w:val="00073077"/>
    <w:rsid w:val="00075934"/>
    <w:rsid w:val="00080C08"/>
    <w:rsid w:val="00080EBE"/>
    <w:rsid w:val="00091DA4"/>
    <w:rsid w:val="00092853"/>
    <w:rsid w:val="00094E2D"/>
    <w:rsid w:val="000A0F6E"/>
    <w:rsid w:val="000A1B66"/>
    <w:rsid w:val="000A2F8A"/>
    <w:rsid w:val="000A33C7"/>
    <w:rsid w:val="000A3FE4"/>
    <w:rsid w:val="000A453E"/>
    <w:rsid w:val="000A5939"/>
    <w:rsid w:val="000A60C0"/>
    <w:rsid w:val="000A6F0C"/>
    <w:rsid w:val="000B142A"/>
    <w:rsid w:val="000B1A7E"/>
    <w:rsid w:val="000B335C"/>
    <w:rsid w:val="000B3A31"/>
    <w:rsid w:val="000B3EA8"/>
    <w:rsid w:val="000B463B"/>
    <w:rsid w:val="000B509B"/>
    <w:rsid w:val="000B716D"/>
    <w:rsid w:val="000B79CF"/>
    <w:rsid w:val="000C03DA"/>
    <w:rsid w:val="000C181A"/>
    <w:rsid w:val="000C2102"/>
    <w:rsid w:val="000C27CD"/>
    <w:rsid w:val="000C3382"/>
    <w:rsid w:val="000C3B87"/>
    <w:rsid w:val="000C52FF"/>
    <w:rsid w:val="000C5A26"/>
    <w:rsid w:val="000C5CDF"/>
    <w:rsid w:val="000C6420"/>
    <w:rsid w:val="000C6A02"/>
    <w:rsid w:val="000C72CB"/>
    <w:rsid w:val="000D0381"/>
    <w:rsid w:val="000D12AA"/>
    <w:rsid w:val="000D2570"/>
    <w:rsid w:val="000D2C3B"/>
    <w:rsid w:val="000D2C95"/>
    <w:rsid w:val="000D3ED8"/>
    <w:rsid w:val="000D5E69"/>
    <w:rsid w:val="000D6430"/>
    <w:rsid w:val="000D7A72"/>
    <w:rsid w:val="000E0547"/>
    <w:rsid w:val="000E29E7"/>
    <w:rsid w:val="000E345D"/>
    <w:rsid w:val="000E3D14"/>
    <w:rsid w:val="000E4375"/>
    <w:rsid w:val="000E5398"/>
    <w:rsid w:val="000E667D"/>
    <w:rsid w:val="000F1C10"/>
    <w:rsid w:val="000F1D25"/>
    <w:rsid w:val="000F2A9C"/>
    <w:rsid w:val="000F3CF0"/>
    <w:rsid w:val="000F4708"/>
    <w:rsid w:val="000F49E8"/>
    <w:rsid w:val="000F4CFF"/>
    <w:rsid w:val="000F5677"/>
    <w:rsid w:val="000F6578"/>
    <w:rsid w:val="000F7451"/>
    <w:rsid w:val="00100122"/>
    <w:rsid w:val="0010038D"/>
    <w:rsid w:val="00100CC3"/>
    <w:rsid w:val="0010287E"/>
    <w:rsid w:val="00102F65"/>
    <w:rsid w:val="0010489C"/>
    <w:rsid w:val="00104EA4"/>
    <w:rsid w:val="001068E9"/>
    <w:rsid w:val="00111542"/>
    <w:rsid w:val="0011182E"/>
    <w:rsid w:val="001139CF"/>
    <w:rsid w:val="00114951"/>
    <w:rsid w:val="00116C9F"/>
    <w:rsid w:val="00120840"/>
    <w:rsid w:val="00121644"/>
    <w:rsid w:val="001232A1"/>
    <w:rsid w:val="00124B7A"/>
    <w:rsid w:val="001257A4"/>
    <w:rsid w:val="0012585F"/>
    <w:rsid w:val="0012775E"/>
    <w:rsid w:val="00127D04"/>
    <w:rsid w:val="00130FC7"/>
    <w:rsid w:val="001317E4"/>
    <w:rsid w:val="00131A25"/>
    <w:rsid w:val="001326B7"/>
    <w:rsid w:val="0013336E"/>
    <w:rsid w:val="001343D8"/>
    <w:rsid w:val="0013654F"/>
    <w:rsid w:val="00137FDF"/>
    <w:rsid w:val="00146881"/>
    <w:rsid w:val="001469B5"/>
    <w:rsid w:val="0014787F"/>
    <w:rsid w:val="001513D7"/>
    <w:rsid w:val="00153A3F"/>
    <w:rsid w:val="00153BCA"/>
    <w:rsid w:val="00153CE6"/>
    <w:rsid w:val="00153DAF"/>
    <w:rsid w:val="001541BF"/>
    <w:rsid w:val="001547CD"/>
    <w:rsid w:val="0015498D"/>
    <w:rsid w:val="00155437"/>
    <w:rsid w:val="00155568"/>
    <w:rsid w:val="00156C80"/>
    <w:rsid w:val="00157159"/>
    <w:rsid w:val="00161A10"/>
    <w:rsid w:val="00163678"/>
    <w:rsid w:val="00164199"/>
    <w:rsid w:val="00164900"/>
    <w:rsid w:val="0016521D"/>
    <w:rsid w:val="00165746"/>
    <w:rsid w:val="001659A6"/>
    <w:rsid w:val="00166574"/>
    <w:rsid w:val="00166BA0"/>
    <w:rsid w:val="00166C99"/>
    <w:rsid w:val="00170B78"/>
    <w:rsid w:val="00171BA8"/>
    <w:rsid w:val="00171F49"/>
    <w:rsid w:val="0017348C"/>
    <w:rsid w:val="001740AC"/>
    <w:rsid w:val="00174710"/>
    <w:rsid w:val="00174B8E"/>
    <w:rsid w:val="0017515D"/>
    <w:rsid w:val="00175458"/>
    <w:rsid w:val="00176D4D"/>
    <w:rsid w:val="00176F17"/>
    <w:rsid w:val="001811BF"/>
    <w:rsid w:val="00181C3E"/>
    <w:rsid w:val="001823FE"/>
    <w:rsid w:val="00184ABA"/>
    <w:rsid w:val="00186A7D"/>
    <w:rsid w:val="00186DF7"/>
    <w:rsid w:val="0018718C"/>
    <w:rsid w:val="001905DA"/>
    <w:rsid w:val="00191900"/>
    <w:rsid w:val="00192694"/>
    <w:rsid w:val="001927B8"/>
    <w:rsid w:val="001931D8"/>
    <w:rsid w:val="0019465E"/>
    <w:rsid w:val="00194AA5"/>
    <w:rsid w:val="00196861"/>
    <w:rsid w:val="00197412"/>
    <w:rsid w:val="001A01BA"/>
    <w:rsid w:val="001A19A6"/>
    <w:rsid w:val="001A1B0B"/>
    <w:rsid w:val="001A2625"/>
    <w:rsid w:val="001A3E38"/>
    <w:rsid w:val="001A409E"/>
    <w:rsid w:val="001A51AA"/>
    <w:rsid w:val="001A5F6D"/>
    <w:rsid w:val="001A6D06"/>
    <w:rsid w:val="001A739B"/>
    <w:rsid w:val="001B00D6"/>
    <w:rsid w:val="001B0892"/>
    <w:rsid w:val="001B24A0"/>
    <w:rsid w:val="001B2A9B"/>
    <w:rsid w:val="001B2CE2"/>
    <w:rsid w:val="001B2F26"/>
    <w:rsid w:val="001B32A0"/>
    <w:rsid w:val="001C0B08"/>
    <w:rsid w:val="001C14C3"/>
    <w:rsid w:val="001C242F"/>
    <w:rsid w:val="001C2624"/>
    <w:rsid w:val="001C2CAD"/>
    <w:rsid w:val="001C333D"/>
    <w:rsid w:val="001C4E54"/>
    <w:rsid w:val="001C56F7"/>
    <w:rsid w:val="001C5D63"/>
    <w:rsid w:val="001C72DA"/>
    <w:rsid w:val="001C72E2"/>
    <w:rsid w:val="001C76DA"/>
    <w:rsid w:val="001C7DB2"/>
    <w:rsid w:val="001D1589"/>
    <w:rsid w:val="001D26A8"/>
    <w:rsid w:val="001D74D8"/>
    <w:rsid w:val="001D7E61"/>
    <w:rsid w:val="001E1A33"/>
    <w:rsid w:val="001E476F"/>
    <w:rsid w:val="001E54E5"/>
    <w:rsid w:val="001E5C25"/>
    <w:rsid w:val="001E6AD4"/>
    <w:rsid w:val="001E6B46"/>
    <w:rsid w:val="001E7283"/>
    <w:rsid w:val="001F06E0"/>
    <w:rsid w:val="001F172B"/>
    <w:rsid w:val="001F1958"/>
    <w:rsid w:val="001F1C79"/>
    <w:rsid w:val="001F4168"/>
    <w:rsid w:val="001F456D"/>
    <w:rsid w:val="001F7248"/>
    <w:rsid w:val="001F786D"/>
    <w:rsid w:val="002002E7"/>
    <w:rsid w:val="0020151A"/>
    <w:rsid w:val="00201667"/>
    <w:rsid w:val="00201913"/>
    <w:rsid w:val="00202E6D"/>
    <w:rsid w:val="002033E9"/>
    <w:rsid w:val="00204324"/>
    <w:rsid w:val="00204C1A"/>
    <w:rsid w:val="0020509B"/>
    <w:rsid w:val="00205EB4"/>
    <w:rsid w:val="00205F26"/>
    <w:rsid w:val="0020661B"/>
    <w:rsid w:val="00210632"/>
    <w:rsid w:val="002106BB"/>
    <w:rsid w:val="00210B83"/>
    <w:rsid w:val="00210D73"/>
    <w:rsid w:val="00211B21"/>
    <w:rsid w:val="002123A7"/>
    <w:rsid w:val="002132CB"/>
    <w:rsid w:val="00213CC7"/>
    <w:rsid w:val="002153E5"/>
    <w:rsid w:val="0021673F"/>
    <w:rsid w:val="00220C67"/>
    <w:rsid w:val="00221841"/>
    <w:rsid w:val="00223BE2"/>
    <w:rsid w:val="00223CA7"/>
    <w:rsid w:val="00226E29"/>
    <w:rsid w:val="0022719E"/>
    <w:rsid w:val="00230E04"/>
    <w:rsid w:val="0023197D"/>
    <w:rsid w:val="00232E53"/>
    <w:rsid w:val="00232F46"/>
    <w:rsid w:val="00234240"/>
    <w:rsid w:val="002349F2"/>
    <w:rsid w:val="00235A08"/>
    <w:rsid w:val="00235FEB"/>
    <w:rsid w:val="002374DF"/>
    <w:rsid w:val="0024524C"/>
    <w:rsid w:val="00245710"/>
    <w:rsid w:val="00245A5B"/>
    <w:rsid w:val="00246123"/>
    <w:rsid w:val="0024728C"/>
    <w:rsid w:val="002509A9"/>
    <w:rsid w:val="00250B37"/>
    <w:rsid w:val="00250E83"/>
    <w:rsid w:val="0025134A"/>
    <w:rsid w:val="002518FF"/>
    <w:rsid w:val="00252A8A"/>
    <w:rsid w:val="0025327A"/>
    <w:rsid w:val="0025423C"/>
    <w:rsid w:val="00254384"/>
    <w:rsid w:val="0025526C"/>
    <w:rsid w:val="00256205"/>
    <w:rsid w:val="00256D2C"/>
    <w:rsid w:val="00256F4A"/>
    <w:rsid w:val="00260A5A"/>
    <w:rsid w:val="002615F5"/>
    <w:rsid w:val="0026160B"/>
    <w:rsid w:val="002620C8"/>
    <w:rsid w:val="00262C67"/>
    <w:rsid w:val="00263145"/>
    <w:rsid w:val="00263BCA"/>
    <w:rsid w:val="00266591"/>
    <w:rsid w:val="002679DE"/>
    <w:rsid w:val="00267AF4"/>
    <w:rsid w:val="00267F42"/>
    <w:rsid w:val="0027231C"/>
    <w:rsid w:val="0027239D"/>
    <w:rsid w:val="00272D6A"/>
    <w:rsid w:val="00273030"/>
    <w:rsid w:val="00273BA6"/>
    <w:rsid w:val="00275D35"/>
    <w:rsid w:val="0027617C"/>
    <w:rsid w:val="002800B1"/>
    <w:rsid w:val="00280CA0"/>
    <w:rsid w:val="00280F58"/>
    <w:rsid w:val="00281563"/>
    <w:rsid w:val="00283040"/>
    <w:rsid w:val="002830BC"/>
    <w:rsid w:val="002835BB"/>
    <w:rsid w:val="002840D6"/>
    <w:rsid w:val="00284AAA"/>
    <w:rsid w:val="00284B32"/>
    <w:rsid w:val="00290515"/>
    <w:rsid w:val="0029052C"/>
    <w:rsid w:val="00293789"/>
    <w:rsid w:val="0029403A"/>
    <w:rsid w:val="002945EF"/>
    <w:rsid w:val="00294958"/>
    <w:rsid w:val="0029584F"/>
    <w:rsid w:val="00296274"/>
    <w:rsid w:val="00296E30"/>
    <w:rsid w:val="0029777C"/>
    <w:rsid w:val="002A00D6"/>
    <w:rsid w:val="002A49F5"/>
    <w:rsid w:val="002A5673"/>
    <w:rsid w:val="002A71B6"/>
    <w:rsid w:val="002A72C2"/>
    <w:rsid w:val="002A755E"/>
    <w:rsid w:val="002B0434"/>
    <w:rsid w:val="002B0A31"/>
    <w:rsid w:val="002B0E45"/>
    <w:rsid w:val="002B164E"/>
    <w:rsid w:val="002B2033"/>
    <w:rsid w:val="002B4D65"/>
    <w:rsid w:val="002B6771"/>
    <w:rsid w:val="002C0A24"/>
    <w:rsid w:val="002C14F2"/>
    <w:rsid w:val="002C2194"/>
    <w:rsid w:val="002C3525"/>
    <w:rsid w:val="002C586A"/>
    <w:rsid w:val="002C62D3"/>
    <w:rsid w:val="002C782F"/>
    <w:rsid w:val="002C7ECF"/>
    <w:rsid w:val="002D0408"/>
    <w:rsid w:val="002D0E69"/>
    <w:rsid w:val="002D4117"/>
    <w:rsid w:val="002D5FE5"/>
    <w:rsid w:val="002D6213"/>
    <w:rsid w:val="002D6A16"/>
    <w:rsid w:val="002D7158"/>
    <w:rsid w:val="002E08FA"/>
    <w:rsid w:val="002E2541"/>
    <w:rsid w:val="002E5DAE"/>
    <w:rsid w:val="002E6CD6"/>
    <w:rsid w:val="002E6DF6"/>
    <w:rsid w:val="002E7C30"/>
    <w:rsid w:val="002F0096"/>
    <w:rsid w:val="002F1B2F"/>
    <w:rsid w:val="002F4381"/>
    <w:rsid w:val="002F6D3E"/>
    <w:rsid w:val="002F7EC5"/>
    <w:rsid w:val="0030060D"/>
    <w:rsid w:val="00300E20"/>
    <w:rsid w:val="0030187A"/>
    <w:rsid w:val="00301E5F"/>
    <w:rsid w:val="0030210A"/>
    <w:rsid w:val="00302618"/>
    <w:rsid w:val="00303D3A"/>
    <w:rsid w:val="003041B8"/>
    <w:rsid w:val="003050D3"/>
    <w:rsid w:val="00305713"/>
    <w:rsid w:val="00306175"/>
    <w:rsid w:val="0030668C"/>
    <w:rsid w:val="00306FAD"/>
    <w:rsid w:val="0031028F"/>
    <w:rsid w:val="0031075B"/>
    <w:rsid w:val="00311902"/>
    <w:rsid w:val="003137C9"/>
    <w:rsid w:val="00314154"/>
    <w:rsid w:val="00315828"/>
    <w:rsid w:val="003161E7"/>
    <w:rsid w:val="003170D6"/>
    <w:rsid w:val="0031792D"/>
    <w:rsid w:val="00317F09"/>
    <w:rsid w:val="0032132C"/>
    <w:rsid w:val="00323557"/>
    <w:rsid w:val="003236DE"/>
    <w:rsid w:val="0032407E"/>
    <w:rsid w:val="003244EF"/>
    <w:rsid w:val="00324AD7"/>
    <w:rsid w:val="00324DB6"/>
    <w:rsid w:val="00325FF1"/>
    <w:rsid w:val="003261E1"/>
    <w:rsid w:val="003301B5"/>
    <w:rsid w:val="0033033D"/>
    <w:rsid w:val="00330C07"/>
    <w:rsid w:val="00330D2E"/>
    <w:rsid w:val="003312AA"/>
    <w:rsid w:val="00331ACD"/>
    <w:rsid w:val="00332E4A"/>
    <w:rsid w:val="0033430E"/>
    <w:rsid w:val="003349E6"/>
    <w:rsid w:val="00334B76"/>
    <w:rsid w:val="00335266"/>
    <w:rsid w:val="00335996"/>
    <w:rsid w:val="003410C1"/>
    <w:rsid w:val="00343A89"/>
    <w:rsid w:val="00343FD7"/>
    <w:rsid w:val="00344207"/>
    <w:rsid w:val="00344A31"/>
    <w:rsid w:val="0034612E"/>
    <w:rsid w:val="00347390"/>
    <w:rsid w:val="00347567"/>
    <w:rsid w:val="00347B60"/>
    <w:rsid w:val="003500BD"/>
    <w:rsid w:val="00350AAB"/>
    <w:rsid w:val="00351964"/>
    <w:rsid w:val="00351F70"/>
    <w:rsid w:val="003520BF"/>
    <w:rsid w:val="00353BE8"/>
    <w:rsid w:val="003542E0"/>
    <w:rsid w:val="00357137"/>
    <w:rsid w:val="00357B66"/>
    <w:rsid w:val="00360D32"/>
    <w:rsid w:val="003617A1"/>
    <w:rsid w:val="003619C5"/>
    <w:rsid w:val="00362727"/>
    <w:rsid w:val="00362ACF"/>
    <w:rsid w:val="00363347"/>
    <w:rsid w:val="003645A1"/>
    <w:rsid w:val="00366280"/>
    <w:rsid w:val="00366874"/>
    <w:rsid w:val="00367B80"/>
    <w:rsid w:val="00370302"/>
    <w:rsid w:val="003711C5"/>
    <w:rsid w:val="00372CC1"/>
    <w:rsid w:val="00373497"/>
    <w:rsid w:val="00373BE3"/>
    <w:rsid w:val="00374388"/>
    <w:rsid w:val="0037494B"/>
    <w:rsid w:val="00375308"/>
    <w:rsid w:val="00377870"/>
    <w:rsid w:val="0037796B"/>
    <w:rsid w:val="00377C5B"/>
    <w:rsid w:val="0038037A"/>
    <w:rsid w:val="00380B9C"/>
    <w:rsid w:val="00381D62"/>
    <w:rsid w:val="00383620"/>
    <w:rsid w:val="0038555E"/>
    <w:rsid w:val="00385700"/>
    <w:rsid w:val="00386527"/>
    <w:rsid w:val="003909FA"/>
    <w:rsid w:val="00392149"/>
    <w:rsid w:val="00392515"/>
    <w:rsid w:val="003925FC"/>
    <w:rsid w:val="003946B3"/>
    <w:rsid w:val="00394F44"/>
    <w:rsid w:val="0039630C"/>
    <w:rsid w:val="00397AE9"/>
    <w:rsid w:val="003A0C4E"/>
    <w:rsid w:val="003A29FD"/>
    <w:rsid w:val="003A336A"/>
    <w:rsid w:val="003A4562"/>
    <w:rsid w:val="003A4698"/>
    <w:rsid w:val="003A47A6"/>
    <w:rsid w:val="003A4BF8"/>
    <w:rsid w:val="003A65E1"/>
    <w:rsid w:val="003A71F9"/>
    <w:rsid w:val="003A792F"/>
    <w:rsid w:val="003A795D"/>
    <w:rsid w:val="003B0F37"/>
    <w:rsid w:val="003B2B78"/>
    <w:rsid w:val="003B565B"/>
    <w:rsid w:val="003B59E8"/>
    <w:rsid w:val="003B6D22"/>
    <w:rsid w:val="003B6EC0"/>
    <w:rsid w:val="003C2B4B"/>
    <w:rsid w:val="003C2D12"/>
    <w:rsid w:val="003C3292"/>
    <w:rsid w:val="003C4514"/>
    <w:rsid w:val="003C5560"/>
    <w:rsid w:val="003C619B"/>
    <w:rsid w:val="003C6F51"/>
    <w:rsid w:val="003C71AF"/>
    <w:rsid w:val="003C7433"/>
    <w:rsid w:val="003D0643"/>
    <w:rsid w:val="003D3812"/>
    <w:rsid w:val="003D5CE9"/>
    <w:rsid w:val="003D719D"/>
    <w:rsid w:val="003D778E"/>
    <w:rsid w:val="003E0654"/>
    <w:rsid w:val="003E20E9"/>
    <w:rsid w:val="003E27CC"/>
    <w:rsid w:val="003E4C5A"/>
    <w:rsid w:val="003E543D"/>
    <w:rsid w:val="003E6EF3"/>
    <w:rsid w:val="003E7220"/>
    <w:rsid w:val="003F0DD5"/>
    <w:rsid w:val="003F1292"/>
    <w:rsid w:val="003F12E9"/>
    <w:rsid w:val="003F3E1D"/>
    <w:rsid w:val="003F45F2"/>
    <w:rsid w:val="003F47FF"/>
    <w:rsid w:val="003F603D"/>
    <w:rsid w:val="00400C66"/>
    <w:rsid w:val="004049C1"/>
    <w:rsid w:val="00405EA3"/>
    <w:rsid w:val="00406CA5"/>
    <w:rsid w:val="004111C3"/>
    <w:rsid w:val="004139F3"/>
    <w:rsid w:val="00416089"/>
    <w:rsid w:val="00417714"/>
    <w:rsid w:val="004215B5"/>
    <w:rsid w:val="004221D7"/>
    <w:rsid w:val="00422757"/>
    <w:rsid w:val="004227A3"/>
    <w:rsid w:val="0042412C"/>
    <w:rsid w:val="00424219"/>
    <w:rsid w:val="004249B9"/>
    <w:rsid w:val="00425059"/>
    <w:rsid w:val="004256A4"/>
    <w:rsid w:val="00425808"/>
    <w:rsid w:val="0043087A"/>
    <w:rsid w:val="00430CC3"/>
    <w:rsid w:val="00431BD0"/>
    <w:rsid w:val="00432705"/>
    <w:rsid w:val="00432EFD"/>
    <w:rsid w:val="0043365D"/>
    <w:rsid w:val="00434368"/>
    <w:rsid w:val="00435AB5"/>
    <w:rsid w:val="004361EC"/>
    <w:rsid w:val="00436A03"/>
    <w:rsid w:val="004403C5"/>
    <w:rsid w:val="00440626"/>
    <w:rsid w:val="00440E7B"/>
    <w:rsid w:val="00442A56"/>
    <w:rsid w:val="004444EB"/>
    <w:rsid w:val="00444F4F"/>
    <w:rsid w:val="00445658"/>
    <w:rsid w:val="0044591E"/>
    <w:rsid w:val="0044612F"/>
    <w:rsid w:val="00450096"/>
    <w:rsid w:val="00451096"/>
    <w:rsid w:val="0045291C"/>
    <w:rsid w:val="004535C3"/>
    <w:rsid w:val="00453A54"/>
    <w:rsid w:val="00453D46"/>
    <w:rsid w:val="00453DF0"/>
    <w:rsid w:val="004567F2"/>
    <w:rsid w:val="0045686F"/>
    <w:rsid w:val="004606A2"/>
    <w:rsid w:val="00460832"/>
    <w:rsid w:val="00462E3D"/>
    <w:rsid w:val="00463E4A"/>
    <w:rsid w:val="004655F4"/>
    <w:rsid w:val="00467117"/>
    <w:rsid w:val="004674E2"/>
    <w:rsid w:val="00467785"/>
    <w:rsid w:val="00467F47"/>
    <w:rsid w:val="00470F57"/>
    <w:rsid w:val="00471E3B"/>
    <w:rsid w:val="0047222F"/>
    <w:rsid w:val="00472748"/>
    <w:rsid w:val="0047336E"/>
    <w:rsid w:val="00473692"/>
    <w:rsid w:val="004751D4"/>
    <w:rsid w:val="00476C57"/>
    <w:rsid w:val="0047740A"/>
    <w:rsid w:val="00481259"/>
    <w:rsid w:val="004818C5"/>
    <w:rsid w:val="00483D1B"/>
    <w:rsid w:val="00484761"/>
    <w:rsid w:val="00484DA1"/>
    <w:rsid w:val="004853BB"/>
    <w:rsid w:val="004856B2"/>
    <w:rsid w:val="00487233"/>
    <w:rsid w:val="00491300"/>
    <w:rsid w:val="004923D2"/>
    <w:rsid w:val="00495079"/>
    <w:rsid w:val="00496076"/>
    <w:rsid w:val="0049623B"/>
    <w:rsid w:val="004A1751"/>
    <w:rsid w:val="004A2853"/>
    <w:rsid w:val="004A3881"/>
    <w:rsid w:val="004A4607"/>
    <w:rsid w:val="004A77B1"/>
    <w:rsid w:val="004B0C76"/>
    <w:rsid w:val="004B11EC"/>
    <w:rsid w:val="004B2488"/>
    <w:rsid w:val="004B2E17"/>
    <w:rsid w:val="004B43CB"/>
    <w:rsid w:val="004B4A22"/>
    <w:rsid w:val="004B68B4"/>
    <w:rsid w:val="004B71A9"/>
    <w:rsid w:val="004C2580"/>
    <w:rsid w:val="004C2597"/>
    <w:rsid w:val="004C4322"/>
    <w:rsid w:val="004D12A1"/>
    <w:rsid w:val="004D3ED4"/>
    <w:rsid w:val="004D6DDC"/>
    <w:rsid w:val="004D77AA"/>
    <w:rsid w:val="004D7A44"/>
    <w:rsid w:val="004E042D"/>
    <w:rsid w:val="004E0DCB"/>
    <w:rsid w:val="004E1CE8"/>
    <w:rsid w:val="004E28DD"/>
    <w:rsid w:val="004E2DBC"/>
    <w:rsid w:val="004E2FE4"/>
    <w:rsid w:val="004E32E0"/>
    <w:rsid w:val="004E3975"/>
    <w:rsid w:val="004E4199"/>
    <w:rsid w:val="004E422A"/>
    <w:rsid w:val="004E50D8"/>
    <w:rsid w:val="004E5A9B"/>
    <w:rsid w:val="004E7BE9"/>
    <w:rsid w:val="004F015C"/>
    <w:rsid w:val="004F25BF"/>
    <w:rsid w:val="004F3164"/>
    <w:rsid w:val="004F428E"/>
    <w:rsid w:val="004F5503"/>
    <w:rsid w:val="004F5C11"/>
    <w:rsid w:val="004F5C70"/>
    <w:rsid w:val="004F5E25"/>
    <w:rsid w:val="004F6C27"/>
    <w:rsid w:val="004F7116"/>
    <w:rsid w:val="00500DC6"/>
    <w:rsid w:val="005013A2"/>
    <w:rsid w:val="00503579"/>
    <w:rsid w:val="00503627"/>
    <w:rsid w:val="005048F5"/>
    <w:rsid w:val="005052EC"/>
    <w:rsid w:val="00505CE8"/>
    <w:rsid w:val="00505E2A"/>
    <w:rsid w:val="00507180"/>
    <w:rsid w:val="005104B6"/>
    <w:rsid w:val="005114C8"/>
    <w:rsid w:val="0051177B"/>
    <w:rsid w:val="00512483"/>
    <w:rsid w:val="00512CD7"/>
    <w:rsid w:val="0051495A"/>
    <w:rsid w:val="00514C73"/>
    <w:rsid w:val="00515CD4"/>
    <w:rsid w:val="00516144"/>
    <w:rsid w:val="00516953"/>
    <w:rsid w:val="00517176"/>
    <w:rsid w:val="00521A5B"/>
    <w:rsid w:val="005233FB"/>
    <w:rsid w:val="005247C2"/>
    <w:rsid w:val="00524B40"/>
    <w:rsid w:val="005254AE"/>
    <w:rsid w:val="00525AB9"/>
    <w:rsid w:val="00527023"/>
    <w:rsid w:val="00527722"/>
    <w:rsid w:val="0052785D"/>
    <w:rsid w:val="005309F1"/>
    <w:rsid w:val="0053171C"/>
    <w:rsid w:val="00531A17"/>
    <w:rsid w:val="0053246C"/>
    <w:rsid w:val="005329BE"/>
    <w:rsid w:val="00533932"/>
    <w:rsid w:val="0053486E"/>
    <w:rsid w:val="005353AA"/>
    <w:rsid w:val="00536246"/>
    <w:rsid w:val="00536743"/>
    <w:rsid w:val="00536A24"/>
    <w:rsid w:val="00536AE0"/>
    <w:rsid w:val="0053774C"/>
    <w:rsid w:val="005414F8"/>
    <w:rsid w:val="00541A8D"/>
    <w:rsid w:val="0054252C"/>
    <w:rsid w:val="00542571"/>
    <w:rsid w:val="00543210"/>
    <w:rsid w:val="00544565"/>
    <w:rsid w:val="005457C7"/>
    <w:rsid w:val="00546F5D"/>
    <w:rsid w:val="00546FF8"/>
    <w:rsid w:val="00547C34"/>
    <w:rsid w:val="005504B1"/>
    <w:rsid w:val="00552FE6"/>
    <w:rsid w:val="00554A19"/>
    <w:rsid w:val="005552E4"/>
    <w:rsid w:val="00557369"/>
    <w:rsid w:val="00557AFD"/>
    <w:rsid w:val="00557E1F"/>
    <w:rsid w:val="00562E2F"/>
    <w:rsid w:val="005630C2"/>
    <w:rsid w:val="00563851"/>
    <w:rsid w:val="0056452C"/>
    <w:rsid w:val="00565463"/>
    <w:rsid w:val="00566081"/>
    <w:rsid w:val="005665A9"/>
    <w:rsid w:val="00570473"/>
    <w:rsid w:val="00570833"/>
    <w:rsid w:val="00570B34"/>
    <w:rsid w:val="00572214"/>
    <w:rsid w:val="00572DA6"/>
    <w:rsid w:val="00573920"/>
    <w:rsid w:val="0057543D"/>
    <w:rsid w:val="00576124"/>
    <w:rsid w:val="00576733"/>
    <w:rsid w:val="005769FD"/>
    <w:rsid w:val="00580096"/>
    <w:rsid w:val="0058253D"/>
    <w:rsid w:val="00584276"/>
    <w:rsid w:val="005848B4"/>
    <w:rsid w:val="00585C8D"/>
    <w:rsid w:val="00586441"/>
    <w:rsid w:val="00586AEE"/>
    <w:rsid w:val="00591098"/>
    <w:rsid w:val="00591461"/>
    <w:rsid w:val="00591D13"/>
    <w:rsid w:val="0059241D"/>
    <w:rsid w:val="00592FED"/>
    <w:rsid w:val="0059485B"/>
    <w:rsid w:val="005963A1"/>
    <w:rsid w:val="0059696E"/>
    <w:rsid w:val="005969A2"/>
    <w:rsid w:val="00596B10"/>
    <w:rsid w:val="005972F5"/>
    <w:rsid w:val="00597361"/>
    <w:rsid w:val="0059756F"/>
    <w:rsid w:val="005A0561"/>
    <w:rsid w:val="005A0650"/>
    <w:rsid w:val="005A2CB1"/>
    <w:rsid w:val="005A52FE"/>
    <w:rsid w:val="005A5D02"/>
    <w:rsid w:val="005A65B9"/>
    <w:rsid w:val="005A7098"/>
    <w:rsid w:val="005B07C9"/>
    <w:rsid w:val="005B0BE4"/>
    <w:rsid w:val="005B15D6"/>
    <w:rsid w:val="005B2BA0"/>
    <w:rsid w:val="005B2FAB"/>
    <w:rsid w:val="005B3BD9"/>
    <w:rsid w:val="005B44D3"/>
    <w:rsid w:val="005B48DB"/>
    <w:rsid w:val="005B5966"/>
    <w:rsid w:val="005B6C67"/>
    <w:rsid w:val="005C13BA"/>
    <w:rsid w:val="005C30DB"/>
    <w:rsid w:val="005C67B6"/>
    <w:rsid w:val="005C7F4C"/>
    <w:rsid w:val="005D1DDC"/>
    <w:rsid w:val="005D4688"/>
    <w:rsid w:val="005D6BB1"/>
    <w:rsid w:val="005D6DE1"/>
    <w:rsid w:val="005E03FB"/>
    <w:rsid w:val="005E3FAD"/>
    <w:rsid w:val="005E3FD9"/>
    <w:rsid w:val="005E47C2"/>
    <w:rsid w:val="005E4B75"/>
    <w:rsid w:val="005E5285"/>
    <w:rsid w:val="005E7389"/>
    <w:rsid w:val="005F18D0"/>
    <w:rsid w:val="005F190F"/>
    <w:rsid w:val="005F1C13"/>
    <w:rsid w:val="005F4D52"/>
    <w:rsid w:val="005F5629"/>
    <w:rsid w:val="005F606B"/>
    <w:rsid w:val="005F6701"/>
    <w:rsid w:val="006014BA"/>
    <w:rsid w:val="006015BD"/>
    <w:rsid w:val="00601BCE"/>
    <w:rsid w:val="0060278D"/>
    <w:rsid w:val="00604B1C"/>
    <w:rsid w:val="00605BEE"/>
    <w:rsid w:val="006063A3"/>
    <w:rsid w:val="0060760A"/>
    <w:rsid w:val="006101BA"/>
    <w:rsid w:val="00610A74"/>
    <w:rsid w:val="00610EE4"/>
    <w:rsid w:val="00611C24"/>
    <w:rsid w:val="00614223"/>
    <w:rsid w:val="00615220"/>
    <w:rsid w:val="006207EB"/>
    <w:rsid w:val="00621406"/>
    <w:rsid w:val="0062146A"/>
    <w:rsid w:val="00623B72"/>
    <w:rsid w:val="00625E1B"/>
    <w:rsid w:val="0062726D"/>
    <w:rsid w:val="006300AE"/>
    <w:rsid w:val="00630CBD"/>
    <w:rsid w:val="00630E92"/>
    <w:rsid w:val="006310F7"/>
    <w:rsid w:val="00631F4B"/>
    <w:rsid w:val="006328EE"/>
    <w:rsid w:val="006332F0"/>
    <w:rsid w:val="00633750"/>
    <w:rsid w:val="0063470F"/>
    <w:rsid w:val="00634E5F"/>
    <w:rsid w:val="00636992"/>
    <w:rsid w:val="006412AF"/>
    <w:rsid w:val="006418D2"/>
    <w:rsid w:val="00641C5C"/>
    <w:rsid w:val="00643195"/>
    <w:rsid w:val="00643B6F"/>
    <w:rsid w:val="006454D5"/>
    <w:rsid w:val="00646E03"/>
    <w:rsid w:val="00651008"/>
    <w:rsid w:val="006516B5"/>
    <w:rsid w:val="00651CC7"/>
    <w:rsid w:val="00652592"/>
    <w:rsid w:val="00652B5D"/>
    <w:rsid w:val="00653331"/>
    <w:rsid w:val="006540C8"/>
    <w:rsid w:val="00657C31"/>
    <w:rsid w:val="00660170"/>
    <w:rsid w:val="00660442"/>
    <w:rsid w:val="00661038"/>
    <w:rsid w:val="00661DC2"/>
    <w:rsid w:val="00662553"/>
    <w:rsid w:val="006629F8"/>
    <w:rsid w:val="00662B85"/>
    <w:rsid w:val="006643F7"/>
    <w:rsid w:val="00664EE1"/>
    <w:rsid w:val="006660A2"/>
    <w:rsid w:val="00666195"/>
    <w:rsid w:val="00666573"/>
    <w:rsid w:val="006673BA"/>
    <w:rsid w:val="00667B04"/>
    <w:rsid w:val="00670424"/>
    <w:rsid w:val="00670CB3"/>
    <w:rsid w:val="006720EF"/>
    <w:rsid w:val="006727AC"/>
    <w:rsid w:val="00674652"/>
    <w:rsid w:val="00676C4B"/>
    <w:rsid w:val="00676D59"/>
    <w:rsid w:val="00677277"/>
    <w:rsid w:val="00680560"/>
    <w:rsid w:val="00680663"/>
    <w:rsid w:val="006810DD"/>
    <w:rsid w:val="006840DD"/>
    <w:rsid w:val="00684136"/>
    <w:rsid w:val="006841D7"/>
    <w:rsid w:val="006845FF"/>
    <w:rsid w:val="006870A3"/>
    <w:rsid w:val="006875A9"/>
    <w:rsid w:val="006879B1"/>
    <w:rsid w:val="006910F6"/>
    <w:rsid w:val="00691B46"/>
    <w:rsid w:val="0069257F"/>
    <w:rsid w:val="00694629"/>
    <w:rsid w:val="00695327"/>
    <w:rsid w:val="006958AA"/>
    <w:rsid w:val="006A0059"/>
    <w:rsid w:val="006A0D70"/>
    <w:rsid w:val="006A13FF"/>
    <w:rsid w:val="006A1A22"/>
    <w:rsid w:val="006A20C1"/>
    <w:rsid w:val="006A2407"/>
    <w:rsid w:val="006A24A8"/>
    <w:rsid w:val="006A2A0B"/>
    <w:rsid w:val="006A3F6A"/>
    <w:rsid w:val="006A5A3E"/>
    <w:rsid w:val="006A5C4E"/>
    <w:rsid w:val="006A715F"/>
    <w:rsid w:val="006B1049"/>
    <w:rsid w:val="006B19FB"/>
    <w:rsid w:val="006B1B67"/>
    <w:rsid w:val="006B1F13"/>
    <w:rsid w:val="006B1FD5"/>
    <w:rsid w:val="006B2DC8"/>
    <w:rsid w:val="006B458C"/>
    <w:rsid w:val="006B48C4"/>
    <w:rsid w:val="006B5198"/>
    <w:rsid w:val="006B7471"/>
    <w:rsid w:val="006B7578"/>
    <w:rsid w:val="006C051B"/>
    <w:rsid w:val="006C2694"/>
    <w:rsid w:val="006C4D17"/>
    <w:rsid w:val="006C51CB"/>
    <w:rsid w:val="006C5385"/>
    <w:rsid w:val="006C56E3"/>
    <w:rsid w:val="006C668F"/>
    <w:rsid w:val="006C71BC"/>
    <w:rsid w:val="006D08A5"/>
    <w:rsid w:val="006D0C5A"/>
    <w:rsid w:val="006D11D3"/>
    <w:rsid w:val="006D1481"/>
    <w:rsid w:val="006D1A29"/>
    <w:rsid w:val="006D259E"/>
    <w:rsid w:val="006D4050"/>
    <w:rsid w:val="006D75D3"/>
    <w:rsid w:val="006D7ADE"/>
    <w:rsid w:val="006E2E48"/>
    <w:rsid w:val="006E38A7"/>
    <w:rsid w:val="006E5379"/>
    <w:rsid w:val="006E5F9F"/>
    <w:rsid w:val="006E6020"/>
    <w:rsid w:val="006F1B7D"/>
    <w:rsid w:val="006F1CE8"/>
    <w:rsid w:val="006F3163"/>
    <w:rsid w:val="006F31E3"/>
    <w:rsid w:val="006F4893"/>
    <w:rsid w:val="006F5249"/>
    <w:rsid w:val="006F54DC"/>
    <w:rsid w:val="006F58D8"/>
    <w:rsid w:val="006F61B5"/>
    <w:rsid w:val="006F70FB"/>
    <w:rsid w:val="006F799D"/>
    <w:rsid w:val="00700827"/>
    <w:rsid w:val="00702197"/>
    <w:rsid w:val="00703A7F"/>
    <w:rsid w:val="00703E75"/>
    <w:rsid w:val="007046E7"/>
    <w:rsid w:val="00706AD6"/>
    <w:rsid w:val="00710D41"/>
    <w:rsid w:val="00711650"/>
    <w:rsid w:val="0071207F"/>
    <w:rsid w:val="007120D8"/>
    <w:rsid w:val="00712B3E"/>
    <w:rsid w:val="00713442"/>
    <w:rsid w:val="00713B95"/>
    <w:rsid w:val="0071405F"/>
    <w:rsid w:val="00714CC2"/>
    <w:rsid w:val="00715031"/>
    <w:rsid w:val="0071595C"/>
    <w:rsid w:val="00716C5D"/>
    <w:rsid w:val="00720186"/>
    <w:rsid w:val="007201F8"/>
    <w:rsid w:val="007210A3"/>
    <w:rsid w:val="00722C50"/>
    <w:rsid w:val="007237AC"/>
    <w:rsid w:val="00725DF3"/>
    <w:rsid w:val="00727717"/>
    <w:rsid w:val="007277A7"/>
    <w:rsid w:val="007314F5"/>
    <w:rsid w:val="00733BC3"/>
    <w:rsid w:val="00734B8A"/>
    <w:rsid w:val="0074016B"/>
    <w:rsid w:val="00741220"/>
    <w:rsid w:val="007418CF"/>
    <w:rsid w:val="00744BA7"/>
    <w:rsid w:val="007458C7"/>
    <w:rsid w:val="00747A2D"/>
    <w:rsid w:val="00747E07"/>
    <w:rsid w:val="007512C7"/>
    <w:rsid w:val="0075283F"/>
    <w:rsid w:val="007537EA"/>
    <w:rsid w:val="0075528A"/>
    <w:rsid w:val="00755D4C"/>
    <w:rsid w:val="00757813"/>
    <w:rsid w:val="00757A31"/>
    <w:rsid w:val="00757BAB"/>
    <w:rsid w:val="00757E01"/>
    <w:rsid w:val="00757E48"/>
    <w:rsid w:val="00761F0E"/>
    <w:rsid w:val="00762B1E"/>
    <w:rsid w:val="00763028"/>
    <w:rsid w:val="007631E0"/>
    <w:rsid w:val="0076321A"/>
    <w:rsid w:val="00763721"/>
    <w:rsid w:val="007640A7"/>
    <w:rsid w:val="00764105"/>
    <w:rsid w:val="007650A5"/>
    <w:rsid w:val="0076573E"/>
    <w:rsid w:val="0076600D"/>
    <w:rsid w:val="00766C06"/>
    <w:rsid w:val="00771C78"/>
    <w:rsid w:val="00772B17"/>
    <w:rsid w:val="007732B7"/>
    <w:rsid w:val="0077380F"/>
    <w:rsid w:val="00776F50"/>
    <w:rsid w:val="00777AA5"/>
    <w:rsid w:val="00777CBD"/>
    <w:rsid w:val="007818D4"/>
    <w:rsid w:val="00783B4E"/>
    <w:rsid w:val="007840C2"/>
    <w:rsid w:val="0078410A"/>
    <w:rsid w:val="00785C7D"/>
    <w:rsid w:val="00785CC4"/>
    <w:rsid w:val="00785E79"/>
    <w:rsid w:val="0078616D"/>
    <w:rsid w:val="0078657F"/>
    <w:rsid w:val="00790D00"/>
    <w:rsid w:val="00793FC5"/>
    <w:rsid w:val="0079485C"/>
    <w:rsid w:val="007976FC"/>
    <w:rsid w:val="007A6246"/>
    <w:rsid w:val="007A643A"/>
    <w:rsid w:val="007B0681"/>
    <w:rsid w:val="007B25DA"/>
    <w:rsid w:val="007B4334"/>
    <w:rsid w:val="007B47A0"/>
    <w:rsid w:val="007B5264"/>
    <w:rsid w:val="007C1110"/>
    <w:rsid w:val="007C2577"/>
    <w:rsid w:val="007C3951"/>
    <w:rsid w:val="007C4331"/>
    <w:rsid w:val="007C5C83"/>
    <w:rsid w:val="007C61C9"/>
    <w:rsid w:val="007C6C89"/>
    <w:rsid w:val="007C74EE"/>
    <w:rsid w:val="007C762F"/>
    <w:rsid w:val="007C77E1"/>
    <w:rsid w:val="007C7B36"/>
    <w:rsid w:val="007D014F"/>
    <w:rsid w:val="007D1CCA"/>
    <w:rsid w:val="007D3D25"/>
    <w:rsid w:val="007D48A3"/>
    <w:rsid w:val="007D6D4C"/>
    <w:rsid w:val="007D768F"/>
    <w:rsid w:val="007E4E99"/>
    <w:rsid w:val="007E51FF"/>
    <w:rsid w:val="007E52F1"/>
    <w:rsid w:val="007F03BA"/>
    <w:rsid w:val="007F1BEF"/>
    <w:rsid w:val="007F2C32"/>
    <w:rsid w:val="007F3FEB"/>
    <w:rsid w:val="007F4248"/>
    <w:rsid w:val="007F470E"/>
    <w:rsid w:val="007F4E69"/>
    <w:rsid w:val="00800391"/>
    <w:rsid w:val="0080147A"/>
    <w:rsid w:val="0080570F"/>
    <w:rsid w:val="00805752"/>
    <w:rsid w:val="00810D4D"/>
    <w:rsid w:val="00812330"/>
    <w:rsid w:val="00813F4B"/>
    <w:rsid w:val="00814DB4"/>
    <w:rsid w:val="00814FB8"/>
    <w:rsid w:val="00815252"/>
    <w:rsid w:val="008160CF"/>
    <w:rsid w:val="00816101"/>
    <w:rsid w:val="00816B32"/>
    <w:rsid w:val="00817779"/>
    <w:rsid w:val="00820C32"/>
    <w:rsid w:val="0082147A"/>
    <w:rsid w:val="008234B9"/>
    <w:rsid w:val="00825BE9"/>
    <w:rsid w:val="008317C9"/>
    <w:rsid w:val="0083220F"/>
    <w:rsid w:val="008322BD"/>
    <w:rsid w:val="00832DFF"/>
    <w:rsid w:val="00833383"/>
    <w:rsid w:val="00833766"/>
    <w:rsid w:val="00834A0B"/>
    <w:rsid w:val="00836C08"/>
    <w:rsid w:val="00837000"/>
    <w:rsid w:val="0083758E"/>
    <w:rsid w:val="00837D36"/>
    <w:rsid w:val="00840F6B"/>
    <w:rsid w:val="00842155"/>
    <w:rsid w:val="008443C8"/>
    <w:rsid w:val="00844D53"/>
    <w:rsid w:val="00845568"/>
    <w:rsid w:val="00846E4E"/>
    <w:rsid w:val="008477B1"/>
    <w:rsid w:val="008479E6"/>
    <w:rsid w:val="00847FCF"/>
    <w:rsid w:val="0085002A"/>
    <w:rsid w:val="0085081C"/>
    <w:rsid w:val="008514A9"/>
    <w:rsid w:val="00851689"/>
    <w:rsid w:val="00851DA4"/>
    <w:rsid w:val="008522DA"/>
    <w:rsid w:val="00852BCD"/>
    <w:rsid w:val="008531FB"/>
    <w:rsid w:val="0085353B"/>
    <w:rsid w:val="00853AE6"/>
    <w:rsid w:val="0085486D"/>
    <w:rsid w:val="00854C8A"/>
    <w:rsid w:val="0085521A"/>
    <w:rsid w:val="008554E8"/>
    <w:rsid w:val="00855739"/>
    <w:rsid w:val="0085743E"/>
    <w:rsid w:val="0086427D"/>
    <w:rsid w:val="00866384"/>
    <w:rsid w:val="00866EF5"/>
    <w:rsid w:val="00870700"/>
    <w:rsid w:val="00871981"/>
    <w:rsid w:val="00872015"/>
    <w:rsid w:val="008720E7"/>
    <w:rsid w:val="00873DB0"/>
    <w:rsid w:val="00874FF0"/>
    <w:rsid w:val="008758DC"/>
    <w:rsid w:val="008767AB"/>
    <w:rsid w:val="00876B10"/>
    <w:rsid w:val="00876E12"/>
    <w:rsid w:val="00876FE8"/>
    <w:rsid w:val="008774B6"/>
    <w:rsid w:val="00877BE7"/>
    <w:rsid w:val="00880E3B"/>
    <w:rsid w:val="0088114F"/>
    <w:rsid w:val="008838A5"/>
    <w:rsid w:val="00884EFA"/>
    <w:rsid w:val="00885733"/>
    <w:rsid w:val="00885757"/>
    <w:rsid w:val="008857DF"/>
    <w:rsid w:val="00885E1C"/>
    <w:rsid w:val="00887EDA"/>
    <w:rsid w:val="00890A7B"/>
    <w:rsid w:val="00890BD9"/>
    <w:rsid w:val="008924B5"/>
    <w:rsid w:val="00893639"/>
    <w:rsid w:val="00893B3E"/>
    <w:rsid w:val="00893D20"/>
    <w:rsid w:val="00894651"/>
    <w:rsid w:val="00894857"/>
    <w:rsid w:val="00894C2C"/>
    <w:rsid w:val="008956D2"/>
    <w:rsid w:val="008957EF"/>
    <w:rsid w:val="00896BAA"/>
    <w:rsid w:val="0089731B"/>
    <w:rsid w:val="008A0301"/>
    <w:rsid w:val="008A0667"/>
    <w:rsid w:val="008A07A0"/>
    <w:rsid w:val="008A0DC6"/>
    <w:rsid w:val="008A2636"/>
    <w:rsid w:val="008A2F24"/>
    <w:rsid w:val="008A5E00"/>
    <w:rsid w:val="008A5ED8"/>
    <w:rsid w:val="008B069E"/>
    <w:rsid w:val="008B0FE6"/>
    <w:rsid w:val="008B13BE"/>
    <w:rsid w:val="008B24F6"/>
    <w:rsid w:val="008B2A7B"/>
    <w:rsid w:val="008B3045"/>
    <w:rsid w:val="008B3925"/>
    <w:rsid w:val="008B3957"/>
    <w:rsid w:val="008B5AFE"/>
    <w:rsid w:val="008B5F02"/>
    <w:rsid w:val="008C00CA"/>
    <w:rsid w:val="008C15B7"/>
    <w:rsid w:val="008C1ADF"/>
    <w:rsid w:val="008C1C3A"/>
    <w:rsid w:val="008C2900"/>
    <w:rsid w:val="008C3E30"/>
    <w:rsid w:val="008C509E"/>
    <w:rsid w:val="008C5C28"/>
    <w:rsid w:val="008C5DCB"/>
    <w:rsid w:val="008C6C30"/>
    <w:rsid w:val="008C7973"/>
    <w:rsid w:val="008D134B"/>
    <w:rsid w:val="008D38E6"/>
    <w:rsid w:val="008D5B3A"/>
    <w:rsid w:val="008E0DA9"/>
    <w:rsid w:val="008E0EB0"/>
    <w:rsid w:val="008E1026"/>
    <w:rsid w:val="008E2644"/>
    <w:rsid w:val="008E539B"/>
    <w:rsid w:val="008E69F0"/>
    <w:rsid w:val="008E6B04"/>
    <w:rsid w:val="008E73D7"/>
    <w:rsid w:val="008F0246"/>
    <w:rsid w:val="008F0618"/>
    <w:rsid w:val="008F0719"/>
    <w:rsid w:val="008F1275"/>
    <w:rsid w:val="008F3F07"/>
    <w:rsid w:val="00901DBC"/>
    <w:rsid w:val="00903598"/>
    <w:rsid w:val="009047FD"/>
    <w:rsid w:val="00905192"/>
    <w:rsid w:val="00905B01"/>
    <w:rsid w:val="00906797"/>
    <w:rsid w:val="009108B8"/>
    <w:rsid w:val="009144D0"/>
    <w:rsid w:val="009157CA"/>
    <w:rsid w:val="0091604B"/>
    <w:rsid w:val="0091701E"/>
    <w:rsid w:val="009172B4"/>
    <w:rsid w:val="0091741B"/>
    <w:rsid w:val="00920D9F"/>
    <w:rsid w:val="0092327B"/>
    <w:rsid w:val="00923CAF"/>
    <w:rsid w:val="00924BF9"/>
    <w:rsid w:val="00926A1E"/>
    <w:rsid w:val="00927BB9"/>
    <w:rsid w:val="009301E5"/>
    <w:rsid w:val="00930DAF"/>
    <w:rsid w:val="009311FB"/>
    <w:rsid w:val="009318B6"/>
    <w:rsid w:val="009319B3"/>
    <w:rsid w:val="00931C51"/>
    <w:rsid w:val="009326B2"/>
    <w:rsid w:val="00932A50"/>
    <w:rsid w:val="00932A75"/>
    <w:rsid w:val="009342FE"/>
    <w:rsid w:val="0093597D"/>
    <w:rsid w:val="00936ADE"/>
    <w:rsid w:val="00937F9C"/>
    <w:rsid w:val="00940016"/>
    <w:rsid w:val="00940761"/>
    <w:rsid w:val="00942EA5"/>
    <w:rsid w:val="00945E52"/>
    <w:rsid w:val="00946A6D"/>
    <w:rsid w:val="00947153"/>
    <w:rsid w:val="00947649"/>
    <w:rsid w:val="00950627"/>
    <w:rsid w:val="009509AB"/>
    <w:rsid w:val="00951C7B"/>
    <w:rsid w:val="00952C1B"/>
    <w:rsid w:val="00954908"/>
    <w:rsid w:val="00954D28"/>
    <w:rsid w:val="00954EEF"/>
    <w:rsid w:val="0095696B"/>
    <w:rsid w:val="00962390"/>
    <w:rsid w:val="009636BA"/>
    <w:rsid w:val="0096399E"/>
    <w:rsid w:val="00963D61"/>
    <w:rsid w:val="00964394"/>
    <w:rsid w:val="009643CD"/>
    <w:rsid w:val="00964C30"/>
    <w:rsid w:val="00965281"/>
    <w:rsid w:val="0096713E"/>
    <w:rsid w:val="00967A03"/>
    <w:rsid w:val="00967B99"/>
    <w:rsid w:val="00971459"/>
    <w:rsid w:val="009714D2"/>
    <w:rsid w:val="009716D3"/>
    <w:rsid w:val="00971738"/>
    <w:rsid w:val="00972348"/>
    <w:rsid w:val="009735A7"/>
    <w:rsid w:val="00973C85"/>
    <w:rsid w:val="00973F1B"/>
    <w:rsid w:val="00974760"/>
    <w:rsid w:val="0097487F"/>
    <w:rsid w:val="00974D16"/>
    <w:rsid w:val="00977112"/>
    <w:rsid w:val="00980083"/>
    <w:rsid w:val="009802AB"/>
    <w:rsid w:val="0098050B"/>
    <w:rsid w:val="00980541"/>
    <w:rsid w:val="00980F15"/>
    <w:rsid w:val="00980F62"/>
    <w:rsid w:val="00981679"/>
    <w:rsid w:val="00982A02"/>
    <w:rsid w:val="009842CA"/>
    <w:rsid w:val="009852B3"/>
    <w:rsid w:val="009854E9"/>
    <w:rsid w:val="00985D2D"/>
    <w:rsid w:val="00990111"/>
    <w:rsid w:val="009901D1"/>
    <w:rsid w:val="009902C7"/>
    <w:rsid w:val="00991BC4"/>
    <w:rsid w:val="00991C54"/>
    <w:rsid w:val="00991EC7"/>
    <w:rsid w:val="00992BD5"/>
    <w:rsid w:val="009930F5"/>
    <w:rsid w:val="00993CEB"/>
    <w:rsid w:val="00995A7A"/>
    <w:rsid w:val="0099639A"/>
    <w:rsid w:val="00996D0B"/>
    <w:rsid w:val="00996FB9"/>
    <w:rsid w:val="00997541"/>
    <w:rsid w:val="00997A6A"/>
    <w:rsid w:val="009A054F"/>
    <w:rsid w:val="009A1E40"/>
    <w:rsid w:val="009A48FB"/>
    <w:rsid w:val="009A6F52"/>
    <w:rsid w:val="009B1486"/>
    <w:rsid w:val="009B21AE"/>
    <w:rsid w:val="009B2498"/>
    <w:rsid w:val="009B6D4F"/>
    <w:rsid w:val="009B7CB9"/>
    <w:rsid w:val="009B7CBE"/>
    <w:rsid w:val="009C0454"/>
    <w:rsid w:val="009C0CE3"/>
    <w:rsid w:val="009C0FDA"/>
    <w:rsid w:val="009C13BC"/>
    <w:rsid w:val="009C1834"/>
    <w:rsid w:val="009C1BAF"/>
    <w:rsid w:val="009C1BC8"/>
    <w:rsid w:val="009C4476"/>
    <w:rsid w:val="009C5E9A"/>
    <w:rsid w:val="009D1C30"/>
    <w:rsid w:val="009D1D47"/>
    <w:rsid w:val="009D28FE"/>
    <w:rsid w:val="009D37C1"/>
    <w:rsid w:val="009D6185"/>
    <w:rsid w:val="009D6429"/>
    <w:rsid w:val="009D7305"/>
    <w:rsid w:val="009E0700"/>
    <w:rsid w:val="009E0934"/>
    <w:rsid w:val="009E103A"/>
    <w:rsid w:val="009E1D3E"/>
    <w:rsid w:val="009E539E"/>
    <w:rsid w:val="009E6539"/>
    <w:rsid w:val="009E682A"/>
    <w:rsid w:val="009E7EEB"/>
    <w:rsid w:val="009F001E"/>
    <w:rsid w:val="009F1F9E"/>
    <w:rsid w:val="009F6404"/>
    <w:rsid w:val="009F6FDD"/>
    <w:rsid w:val="009F72AA"/>
    <w:rsid w:val="009F7336"/>
    <w:rsid w:val="009F75C1"/>
    <w:rsid w:val="00A00319"/>
    <w:rsid w:val="00A003D1"/>
    <w:rsid w:val="00A0154B"/>
    <w:rsid w:val="00A015B4"/>
    <w:rsid w:val="00A02A8D"/>
    <w:rsid w:val="00A02CD6"/>
    <w:rsid w:val="00A04D64"/>
    <w:rsid w:val="00A06D0B"/>
    <w:rsid w:val="00A072F6"/>
    <w:rsid w:val="00A11476"/>
    <w:rsid w:val="00A117FA"/>
    <w:rsid w:val="00A11ACF"/>
    <w:rsid w:val="00A1423B"/>
    <w:rsid w:val="00A161D0"/>
    <w:rsid w:val="00A16501"/>
    <w:rsid w:val="00A17376"/>
    <w:rsid w:val="00A17646"/>
    <w:rsid w:val="00A21104"/>
    <w:rsid w:val="00A21EA1"/>
    <w:rsid w:val="00A22AF9"/>
    <w:rsid w:val="00A23C0E"/>
    <w:rsid w:val="00A2782C"/>
    <w:rsid w:val="00A27AEE"/>
    <w:rsid w:val="00A3037B"/>
    <w:rsid w:val="00A317EA"/>
    <w:rsid w:val="00A31917"/>
    <w:rsid w:val="00A321D3"/>
    <w:rsid w:val="00A32AAD"/>
    <w:rsid w:val="00A32DAC"/>
    <w:rsid w:val="00A33B96"/>
    <w:rsid w:val="00A33E80"/>
    <w:rsid w:val="00A34A12"/>
    <w:rsid w:val="00A35F79"/>
    <w:rsid w:val="00A36F10"/>
    <w:rsid w:val="00A3724E"/>
    <w:rsid w:val="00A3769F"/>
    <w:rsid w:val="00A37E60"/>
    <w:rsid w:val="00A40D69"/>
    <w:rsid w:val="00A44186"/>
    <w:rsid w:val="00A44280"/>
    <w:rsid w:val="00A44EAD"/>
    <w:rsid w:val="00A44F7B"/>
    <w:rsid w:val="00A45E73"/>
    <w:rsid w:val="00A46178"/>
    <w:rsid w:val="00A462F8"/>
    <w:rsid w:val="00A5053F"/>
    <w:rsid w:val="00A52A77"/>
    <w:rsid w:val="00A54ACB"/>
    <w:rsid w:val="00A54E0C"/>
    <w:rsid w:val="00A60AE5"/>
    <w:rsid w:val="00A60C6E"/>
    <w:rsid w:val="00A61F58"/>
    <w:rsid w:val="00A62F9D"/>
    <w:rsid w:val="00A64858"/>
    <w:rsid w:val="00A64CB2"/>
    <w:rsid w:val="00A6551C"/>
    <w:rsid w:val="00A66A9C"/>
    <w:rsid w:val="00A66DD4"/>
    <w:rsid w:val="00A66F68"/>
    <w:rsid w:val="00A70AF9"/>
    <w:rsid w:val="00A72AF3"/>
    <w:rsid w:val="00A74050"/>
    <w:rsid w:val="00A74850"/>
    <w:rsid w:val="00A77EF0"/>
    <w:rsid w:val="00A8186E"/>
    <w:rsid w:val="00A81FD8"/>
    <w:rsid w:val="00A82D59"/>
    <w:rsid w:val="00A8328F"/>
    <w:rsid w:val="00A835EB"/>
    <w:rsid w:val="00A84B68"/>
    <w:rsid w:val="00A84F2F"/>
    <w:rsid w:val="00A875CD"/>
    <w:rsid w:val="00A90DDC"/>
    <w:rsid w:val="00A9180B"/>
    <w:rsid w:val="00A93352"/>
    <w:rsid w:val="00A96809"/>
    <w:rsid w:val="00A97EED"/>
    <w:rsid w:val="00AA1143"/>
    <w:rsid w:val="00AA1E41"/>
    <w:rsid w:val="00AA2C2E"/>
    <w:rsid w:val="00AA3080"/>
    <w:rsid w:val="00AA38BD"/>
    <w:rsid w:val="00AA3FBB"/>
    <w:rsid w:val="00AA481B"/>
    <w:rsid w:val="00AA4B0E"/>
    <w:rsid w:val="00AA66AC"/>
    <w:rsid w:val="00AA6A9F"/>
    <w:rsid w:val="00AB00B2"/>
    <w:rsid w:val="00AB019A"/>
    <w:rsid w:val="00AB0676"/>
    <w:rsid w:val="00AB1E48"/>
    <w:rsid w:val="00AB27F5"/>
    <w:rsid w:val="00AB3B4A"/>
    <w:rsid w:val="00AB4265"/>
    <w:rsid w:val="00AB61BD"/>
    <w:rsid w:val="00AB7080"/>
    <w:rsid w:val="00AC0438"/>
    <w:rsid w:val="00AC0442"/>
    <w:rsid w:val="00AC257A"/>
    <w:rsid w:val="00AC4299"/>
    <w:rsid w:val="00AC5863"/>
    <w:rsid w:val="00AC64D3"/>
    <w:rsid w:val="00AC65E0"/>
    <w:rsid w:val="00AC79A3"/>
    <w:rsid w:val="00AD1426"/>
    <w:rsid w:val="00AD23F8"/>
    <w:rsid w:val="00AD29CD"/>
    <w:rsid w:val="00AD3020"/>
    <w:rsid w:val="00AD3992"/>
    <w:rsid w:val="00AD6063"/>
    <w:rsid w:val="00AD6AE1"/>
    <w:rsid w:val="00AD7429"/>
    <w:rsid w:val="00AE0126"/>
    <w:rsid w:val="00AE1930"/>
    <w:rsid w:val="00AE1F8D"/>
    <w:rsid w:val="00AE42F7"/>
    <w:rsid w:val="00AE6096"/>
    <w:rsid w:val="00AE7F96"/>
    <w:rsid w:val="00AF023A"/>
    <w:rsid w:val="00AF08C1"/>
    <w:rsid w:val="00AF2088"/>
    <w:rsid w:val="00AF27B2"/>
    <w:rsid w:val="00AF4711"/>
    <w:rsid w:val="00AF54B5"/>
    <w:rsid w:val="00AF5E9F"/>
    <w:rsid w:val="00AF638F"/>
    <w:rsid w:val="00AF7EF4"/>
    <w:rsid w:val="00B0026A"/>
    <w:rsid w:val="00B01A04"/>
    <w:rsid w:val="00B02C10"/>
    <w:rsid w:val="00B05194"/>
    <w:rsid w:val="00B068D6"/>
    <w:rsid w:val="00B10819"/>
    <w:rsid w:val="00B11DA0"/>
    <w:rsid w:val="00B1213D"/>
    <w:rsid w:val="00B12A7B"/>
    <w:rsid w:val="00B12B51"/>
    <w:rsid w:val="00B138F4"/>
    <w:rsid w:val="00B13D3C"/>
    <w:rsid w:val="00B1688E"/>
    <w:rsid w:val="00B1690B"/>
    <w:rsid w:val="00B20C90"/>
    <w:rsid w:val="00B215E7"/>
    <w:rsid w:val="00B21BDD"/>
    <w:rsid w:val="00B21C81"/>
    <w:rsid w:val="00B23097"/>
    <w:rsid w:val="00B2366B"/>
    <w:rsid w:val="00B239F7"/>
    <w:rsid w:val="00B23ED9"/>
    <w:rsid w:val="00B2715D"/>
    <w:rsid w:val="00B27912"/>
    <w:rsid w:val="00B313B6"/>
    <w:rsid w:val="00B323C1"/>
    <w:rsid w:val="00B32F6A"/>
    <w:rsid w:val="00B3420F"/>
    <w:rsid w:val="00B35C91"/>
    <w:rsid w:val="00B36140"/>
    <w:rsid w:val="00B37B48"/>
    <w:rsid w:val="00B37D06"/>
    <w:rsid w:val="00B401DB"/>
    <w:rsid w:val="00B40D66"/>
    <w:rsid w:val="00B40F84"/>
    <w:rsid w:val="00B4352D"/>
    <w:rsid w:val="00B43D1C"/>
    <w:rsid w:val="00B47F53"/>
    <w:rsid w:val="00B50C71"/>
    <w:rsid w:val="00B51F81"/>
    <w:rsid w:val="00B523BB"/>
    <w:rsid w:val="00B53551"/>
    <w:rsid w:val="00B547F4"/>
    <w:rsid w:val="00B56047"/>
    <w:rsid w:val="00B562DB"/>
    <w:rsid w:val="00B6031A"/>
    <w:rsid w:val="00B603E5"/>
    <w:rsid w:val="00B629D5"/>
    <w:rsid w:val="00B62B8D"/>
    <w:rsid w:val="00B63409"/>
    <w:rsid w:val="00B63930"/>
    <w:rsid w:val="00B65D06"/>
    <w:rsid w:val="00B66550"/>
    <w:rsid w:val="00B668E6"/>
    <w:rsid w:val="00B70B6D"/>
    <w:rsid w:val="00B716C7"/>
    <w:rsid w:val="00B71ABC"/>
    <w:rsid w:val="00B71D50"/>
    <w:rsid w:val="00B72842"/>
    <w:rsid w:val="00B72F58"/>
    <w:rsid w:val="00B74D10"/>
    <w:rsid w:val="00B76EBD"/>
    <w:rsid w:val="00B80377"/>
    <w:rsid w:val="00B80BC1"/>
    <w:rsid w:val="00B820C0"/>
    <w:rsid w:val="00B84B10"/>
    <w:rsid w:val="00B85416"/>
    <w:rsid w:val="00B85461"/>
    <w:rsid w:val="00B85875"/>
    <w:rsid w:val="00B86450"/>
    <w:rsid w:val="00B86FA5"/>
    <w:rsid w:val="00B90AA9"/>
    <w:rsid w:val="00B91947"/>
    <w:rsid w:val="00B92033"/>
    <w:rsid w:val="00B92F04"/>
    <w:rsid w:val="00B9340C"/>
    <w:rsid w:val="00B94DE6"/>
    <w:rsid w:val="00B94FA9"/>
    <w:rsid w:val="00B96042"/>
    <w:rsid w:val="00B9612D"/>
    <w:rsid w:val="00B965D4"/>
    <w:rsid w:val="00B965F5"/>
    <w:rsid w:val="00B96645"/>
    <w:rsid w:val="00BA0AC2"/>
    <w:rsid w:val="00BA0ADF"/>
    <w:rsid w:val="00BA1B4E"/>
    <w:rsid w:val="00BA1EC3"/>
    <w:rsid w:val="00BA2949"/>
    <w:rsid w:val="00BA2C03"/>
    <w:rsid w:val="00BA3D09"/>
    <w:rsid w:val="00BA458D"/>
    <w:rsid w:val="00BA4D6E"/>
    <w:rsid w:val="00BA59A8"/>
    <w:rsid w:val="00BB05A2"/>
    <w:rsid w:val="00BB12C3"/>
    <w:rsid w:val="00BB2A5F"/>
    <w:rsid w:val="00BB2AA6"/>
    <w:rsid w:val="00BB40FD"/>
    <w:rsid w:val="00BB50E7"/>
    <w:rsid w:val="00BB5EC6"/>
    <w:rsid w:val="00BB600E"/>
    <w:rsid w:val="00BB79B2"/>
    <w:rsid w:val="00BB7D67"/>
    <w:rsid w:val="00BC12C4"/>
    <w:rsid w:val="00BC1659"/>
    <w:rsid w:val="00BC30D5"/>
    <w:rsid w:val="00BC3E8D"/>
    <w:rsid w:val="00BC424E"/>
    <w:rsid w:val="00BC51CC"/>
    <w:rsid w:val="00BC5486"/>
    <w:rsid w:val="00BC7AF9"/>
    <w:rsid w:val="00BC7FD1"/>
    <w:rsid w:val="00BD3CBD"/>
    <w:rsid w:val="00BD40B1"/>
    <w:rsid w:val="00BD518B"/>
    <w:rsid w:val="00BD60BA"/>
    <w:rsid w:val="00BD623E"/>
    <w:rsid w:val="00BD6D2D"/>
    <w:rsid w:val="00BE00C3"/>
    <w:rsid w:val="00BE012A"/>
    <w:rsid w:val="00BE0B02"/>
    <w:rsid w:val="00BE1903"/>
    <w:rsid w:val="00BE3089"/>
    <w:rsid w:val="00BE59EC"/>
    <w:rsid w:val="00BE7451"/>
    <w:rsid w:val="00BF1B1E"/>
    <w:rsid w:val="00BF2FF5"/>
    <w:rsid w:val="00BF4310"/>
    <w:rsid w:val="00BF438C"/>
    <w:rsid w:val="00BF495E"/>
    <w:rsid w:val="00BF536E"/>
    <w:rsid w:val="00BF6A4E"/>
    <w:rsid w:val="00BF7201"/>
    <w:rsid w:val="00BF750D"/>
    <w:rsid w:val="00C024C0"/>
    <w:rsid w:val="00C04BF1"/>
    <w:rsid w:val="00C04CB4"/>
    <w:rsid w:val="00C050BC"/>
    <w:rsid w:val="00C056EB"/>
    <w:rsid w:val="00C074D9"/>
    <w:rsid w:val="00C11A29"/>
    <w:rsid w:val="00C11BC1"/>
    <w:rsid w:val="00C12D2E"/>
    <w:rsid w:val="00C13EF2"/>
    <w:rsid w:val="00C16226"/>
    <w:rsid w:val="00C163D1"/>
    <w:rsid w:val="00C1650C"/>
    <w:rsid w:val="00C17095"/>
    <w:rsid w:val="00C178B2"/>
    <w:rsid w:val="00C214A6"/>
    <w:rsid w:val="00C21BFE"/>
    <w:rsid w:val="00C222BB"/>
    <w:rsid w:val="00C22A97"/>
    <w:rsid w:val="00C22B97"/>
    <w:rsid w:val="00C23106"/>
    <w:rsid w:val="00C23837"/>
    <w:rsid w:val="00C25901"/>
    <w:rsid w:val="00C312A6"/>
    <w:rsid w:val="00C32F40"/>
    <w:rsid w:val="00C330B4"/>
    <w:rsid w:val="00C33362"/>
    <w:rsid w:val="00C340D5"/>
    <w:rsid w:val="00C3427A"/>
    <w:rsid w:val="00C35CC0"/>
    <w:rsid w:val="00C363D5"/>
    <w:rsid w:val="00C40737"/>
    <w:rsid w:val="00C41BF1"/>
    <w:rsid w:val="00C426D7"/>
    <w:rsid w:val="00C42995"/>
    <w:rsid w:val="00C4304C"/>
    <w:rsid w:val="00C44AA9"/>
    <w:rsid w:val="00C45A05"/>
    <w:rsid w:val="00C47EDC"/>
    <w:rsid w:val="00C501DA"/>
    <w:rsid w:val="00C5055B"/>
    <w:rsid w:val="00C5177D"/>
    <w:rsid w:val="00C54A81"/>
    <w:rsid w:val="00C54AE6"/>
    <w:rsid w:val="00C5545E"/>
    <w:rsid w:val="00C55562"/>
    <w:rsid w:val="00C56620"/>
    <w:rsid w:val="00C56CC9"/>
    <w:rsid w:val="00C57376"/>
    <w:rsid w:val="00C578BE"/>
    <w:rsid w:val="00C60773"/>
    <w:rsid w:val="00C63A0A"/>
    <w:rsid w:val="00C6501C"/>
    <w:rsid w:val="00C734F1"/>
    <w:rsid w:val="00C73D2B"/>
    <w:rsid w:val="00C73FC9"/>
    <w:rsid w:val="00C74759"/>
    <w:rsid w:val="00C75056"/>
    <w:rsid w:val="00C76ABD"/>
    <w:rsid w:val="00C77901"/>
    <w:rsid w:val="00C80024"/>
    <w:rsid w:val="00C82C6E"/>
    <w:rsid w:val="00C83663"/>
    <w:rsid w:val="00C83C0C"/>
    <w:rsid w:val="00C842F9"/>
    <w:rsid w:val="00C857A1"/>
    <w:rsid w:val="00C900B3"/>
    <w:rsid w:val="00C90632"/>
    <w:rsid w:val="00C91DFC"/>
    <w:rsid w:val="00C932D0"/>
    <w:rsid w:val="00C93412"/>
    <w:rsid w:val="00C961B5"/>
    <w:rsid w:val="00C96A0A"/>
    <w:rsid w:val="00C96EE6"/>
    <w:rsid w:val="00C97242"/>
    <w:rsid w:val="00CA14C3"/>
    <w:rsid w:val="00CA28E0"/>
    <w:rsid w:val="00CB054C"/>
    <w:rsid w:val="00CB0C5D"/>
    <w:rsid w:val="00CB0FD7"/>
    <w:rsid w:val="00CB1C06"/>
    <w:rsid w:val="00CB2377"/>
    <w:rsid w:val="00CB351D"/>
    <w:rsid w:val="00CB3BF9"/>
    <w:rsid w:val="00CB4109"/>
    <w:rsid w:val="00CC0FD0"/>
    <w:rsid w:val="00CC179C"/>
    <w:rsid w:val="00CC17F0"/>
    <w:rsid w:val="00CC304E"/>
    <w:rsid w:val="00CC3242"/>
    <w:rsid w:val="00CC32C0"/>
    <w:rsid w:val="00CC3C7F"/>
    <w:rsid w:val="00CC48EA"/>
    <w:rsid w:val="00CC5414"/>
    <w:rsid w:val="00CD260E"/>
    <w:rsid w:val="00CD59A7"/>
    <w:rsid w:val="00CD6682"/>
    <w:rsid w:val="00CD7061"/>
    <w:rsid w:val="00CD78D7"/>
    <w:rsid w:val="00CE0A20"/>
    <w:rsid w:val="00CE16CD"/>
    <w:rsid w:val="00CE18F4"/>
    <w:rsid w:val="00CE3182"/>
    <w:rsid w:val="00CE3E50"/>
    <w:rsid w:val="00CF0DB5"/>
    <w:rsid w:val="00CF1C58"/>
    <w:rsid w:val="00CF209C"/>
    <w:rsid w:val="00CF4921"/>
    <w:rsid w:val="00CF4A96"/>
    <w:rsid w:val="00CF4D71"/>
    <w:rsid w:val="00CF4D88"/>
    <w:rsid w:val="00CF569D"/>
    <w:rsid w:val="00CF5B1C"/>
    <w:rsid w:val="00CF734E"/>
    <w:rsid w:val="00CF7E57"/>
    <w:rsid w:val="00D000EB"/>
    <w:rsid w:val="00D0012C"/>
    <w:rsid w:val="00D00319"/>
    <w:rsid w:val="00D004ED"/>
    <w:rsid w:val="00D022CB"/>
    <w:rsid w:val="00D0233E"/>
    <w:rsid w:val="00D03193"/>
    <w:rsid w:val="00D0332B"/>
    <w:rsid w:val="00D04927"/>
    <w:rsid w:val="00D05351"/>
    <w:rsid w:val="00D05EF8"/>
    <w:rsid w:val="00D061C9"/>
    <w:rsid w:val="00D071E3"/>
    <w:rsid w:val="00D10545"/>
    <w:rsid w:val="00D10B5E"/>
    <w:rsid w:val="00D11C0F"/>
    <w:rsid w:val="00D11E13"/>
    <w:rsid w:val="00D125B4"/>
    <w:rsid w:val="00D133E9"/>
    <w:rsid w:val="00D141DD"/>
    <w:rsid w:val="00D1439B"/>
    <w:rsid w:val="00D143B4"/>
    <w:rsid w:val="00D20C3A"/>
    <w:rsid w:val="00D20C99"/>
    <w:rsid w:val="00D2135C"/>
    <w:rsid w:val="00D21A6F"/>
    <w:rsid w:val="00D2200B"/>
    <w:rsid w:val="00D25987"/>
    <w:rsid w:val="00D25C62"/>
    <w:rsid w:val="00D272DB"/>
    <w:rsid w:val="00D30B87"/>
    <w:rsid w:val="00D315CE"/>
    <w:rsid w:val="00D32AE3"/>
    <w:rsid w:val="00D330F3"/>
    <w:rsid w:val="00D333AB"/>
    <w:rsid w:val="00D34C3B"/>
    <w:rsid w:val="00D34D26"/>
    <w:rsid w:val="00D34FD1"/>
    <w:rsid w:val="00D36F36"/>
    <w:rsid w:val="00D3758C"/>
    <w:rsid w:val="00D37DB3"/>
    <w:rsid w:val="00D40F2E"/>
    <w:rsid w:val="00D41685"/>
    <w:rsid w:val="00D4276D"/>
    <w:rsid w:val="00D43BEC"/>
    <w:rsid w:val="00D44FB4"/>
    <w:rsid w:val="00D45B65"/>
    <w:rsid w:val="00D46FA3"/>
    <w:rsid w:val="00D507B1"/>
    <w:rsid w:val="00D550B2"/>
    <w:rsid w:val="00D57D54"/>
    <w:rsid w:val="00D6346B"/>
    <w:rsid w:val="00D63A81"/>
    <w:rsid w:val="00D64DEB"/>
    <w:rsid w:val="00D6585A"/>
    <w:rsid w:val="00D65A46"/>
    <w:rsid w:val="00D65C13"/>
    <w:rsid w:val="00D67C32"/>
    <w:rsid w:val="00D708DA"/>
    <w:rsid w:val="00D72DE7"/>
    <w:rsid w:val="00D734B0"/>
    <w:rsid w:val="00D76DC0"/>
    <w:rsid w:val="00D76F86"/>
    <w:rsid w:val="00D7716C"/>
    <w:rsid w:val="00D82371"/>
    <w:rsid w:val="00D832D7"/>
    <w:rsid w:val="00D83A80"/>
    <w:rsid w:val="00D84E5E"/>
    <w:rsid w:val="00D852B4"/>
    <w:rsid w:val="00D852FA"/>
    <w:rsid w:val="00D86DBD"/>
    <w:rsid w:val="00D87F12"/>
    <w:rsid w:val="00D93736"/>
    <w:rsid w:val="00D94F0F"/>
    <w:rsid w:val="00D952AB"/>
    <w:rsid w:val="00D97B5F"/>
    <w:rsid w:val="00D97FC0"/>
    <w:rsid w:val="00DA1078"/>
    <w:rsid w:val="00DA5B37"/>
    <w:rsid w:val="00DA69A3"/>
    <w:rsid w:val="00DA706C"/>
    <w:rsid w:val="00DA7A83"/>
    <w:rsid w:val="00DB0083"/>
    <w:rsid w:val="00DB1791"/>
    <w:rsid w:val="00DB1855"/>
    <w:rsid w:val="00DB275A"/>
    <w:rsid w:val="00DB2FDC"/>
    <w:rsid w:val="00DB3663"/>
    <w:rsid w:val="00DB4D51"/>
    <w:rsid w:val="00DB6755"/>
    <w:rsid w:val="00DB7F67"/>
    <w:rsid w:val="00DC0908"/>
    <w:rsid w:val="00DC146C"/>
    <w:rsid w:val="00DC2338"/>
    <w:rsid w:val="00DC3C82"/>
    <w:rsid w:val="00DC52A9"/>
    <w:rsid w:val="00DC532F"/>
    <w:rsid w:val="00DC5796"/>
    <w:rsid w:val="00DD094B"/>
    <w:rsid w:val="00DD149F"/>
    <w:rsid w:val="00DD36BB"/>
    <w:rsid w:val="00DD42AC"/>
    <w:rsid w:val="00DD4C3E"/>
    <w:rsid w:val="00DD6C61"/>
    <w:rsid w:val="00DE059E"/>
    <w:rsid w:val="00DE060C"/>
    <w:rsid w:val="00DE07BD"/>
    <w:rsid w:val="00DE11BD"/>
    <w:rsid w:val="00DE1DCE"/>
    <w:rsid w:val="00DE2772"/>
    <w:rsid w:val="00DE2B78"/>
    <w:rsid w:val="00DE4950"/>
    <w:rsid w:val="00DF0AA2"/>
    <w:rsid w:val="00DF0F0E"/>
    <w:rsid w:val="00DF1732"/>
    <w:rsid w:val="00DF30D8"/>
    <w:rsid w:val="00DF539A"/>
    <w:rsid w:val="00DF596B"/>
    <w:rsid w:val="00DF5A8B"/>
    <w:rsid w:val="00DF5F06"/>
    <w:rsid w:val="00DF5F3F"/>
    <w:rsid w:val="00DF6F9C"/>
    <w:rsid w:val="00E0006C"/>
    <w:rsid w:val="00E00263"/>
    <w:rsid w:val="00E00DA0"/>
    <w:rsid w:val="00E02370"/>
    <w:rsid w:val="00E02B11"/>
    <w:rsid w:val="00E03751"/>
    <w:rsid w:val="00E03B5B"/>
    <w:rsid w:val="00E10255"/>
    <w:rsid w:val="00E120EC"/>
    <w:rsid w:val="00E12536"/>
    <w:rsid w:val="00E129C2"/>
    <w:rsid w:val="00E13A69"/>
    <w:rsid w:val="00E13E98"/>
    <w:rsid w:val="00E1445A"/>
    <w:rsid w:val="00E14E44"/>
    <w:rsid w:val="00E15495"/>
    <w:rsid w:val="00E15D7C"/>
    <w:rsid w:val="00E165F0"/>
    <w:rsid w:val="00E22C16"/>
    <w:rsid w:val="00E22DB4"/>
    <w:rsid w:val="00E23CCF"/>
    <w:rsid w:val="00E2416D"/>
    <w:rsid w:val="00E24D43"/>
    <w:rsid w:val="00E25B52"/>
    <w:rsid w:val="00E30FA2"/>
    <w:rsid w:val="00E330CE"/>
    <w:rsid w:val="00E348CA"/>
    <w:rsid w:val="00E35DE1"/>
    <w:rsid w:val="00E3629C"/>
    <w:rsid w:val="00E4113B"/>
    <w:rsid w:val="00E44AE8"/>
    <w:rsid w:val="00E44FDD"/>
    <w:rsid w:val="00E45058"/>
    <w:rsid w:val="00E4692D"/>
    <w:rsid w:val="00E46BE7"/>
    <w:rsid w:val="00E470CB"/>
    <w:rsid w:val="00E477EF"/>
    <w:rsid w:val="00E478B8"/>
    <w:rsid w:val="00E47A41"/>
    <w:rsid w:val="00E515D4"/>
    <w:rsid w:val="00E5254A"/>
    <w:rsid w:val="00E530ED"/>
    <w:rsid w:val="00E53FB5"/>
    <w:rsid w:val="00E56AB2"/>
    <w:rsid w:val="00E606D8"/>
    <w:rsid w:val="00E617AC"/>
    <w:rsid w:val="00E62649"/>
    <w:rsid w:val="00E631D2"/>
    <w:rsid w:val="00E63331"/>
    <w:rsid w:val="00E64564"/>
    <w:rsid w:val="00E64FF5"/>
    <w:rsid w:val="00E66937"/>
    <w:rsid w:val="00E671DD"/>
    <w:rsid w:val="00E67CD4"/>
    <w:rsid w:val="00E71871"/>
    <w:rsid w:val="00E722A1"/>
    <w:rsid w:val="00E7264A"/>
    <w:rsid w:val="00E7307B"/>
    <w:rsid w:val="00E73D74"/>
    <w:rsid w:val="00E74CA3"/>
    <w:rsid w:val="00E77C03"/>
    <w:rsid w:val="00E801AC"/>
    <w:rsid w:val="00E80EB0"/>
    <w:rsid w:val="00E81079"/>
    <w:rsid w:val="00E825FA"/>
    <w:rsid w:val="00E82BA2"/>
    <w:rsid w:val="00E83FAF"/>
    <w:rsid w:val="00E8536B"/>
    <w:rsid w:val="00E85639"/>
    <w:rsid w:val="00E85BEE"/>
    <w:rsid w:val="00E86536"/>
    <w:rsid w:val="00E86A08"/>
    <w:rsid w:val="00E87206"/>
    <w:rsid w:val="00E93706"/>
    <w:rsid w:val="00E94082"/>
    <w:rsid w:val="00E947F9"/>
    <w:rsid w:val="00E94BA5"/>
    <w:rsid w:val="00E9580C"/>
    <w:rsid w:val="00E95DE0"/>
    <w:rsid w:val="00E96364"/>
    <w:rsid w:val="00E97644"/>
    <w:rsid w:val="00EA0CD7"/>
    <w:rsid w:val="00EA2EC7"/>
    <w:rsid w:val="00EA34B6"/>
    <w:rsid w:val="00EA5134"/>
    <w:rsid w:val="00EA5FA3"/>
    <w:rsid w:val="00EA797A"/>
    <w:rsid w:val="00EB2DB1"/>
    <w:rsid w:val="00EB2EC4"/>
    <w:rsid w:val="00EB40BE"/>
    <w:rsid w:val="00EB4CF8"/>
    <w:rsid w:val="00EB4D29"/>
    <w:rsid w:val="00EB56D9"/>
    <w:rsid w:val="00EB5E97"/>
    <w:rsid w:val="00EC0DDA"/>
    <w:rsid w:val="00EC11F3"/>
    <w:rsid w:val="00EC261E"/>
    <w:rsid w:val="00EC2EB4"/>
    <w:rsid w:val="00EC3A9F"/>
    <w:rsid w:val="00EC4540"/>
    <w:rsid w:val="00EC577C"/>
    <w:rsid w:val="00EC5AE9"/>
    <w:rsid w:val="00EC655F"/>
    <w:rsid w:val="00EC70BE"/>
    <w:rsid w:val="00EC72B8"/>
    <w:rsid w:val="00EC7440"/>
    <w:rsid w:val="00ED12FF"/>
    <w:rsid w:val="00ED177F"/>
    <w:rsid w:val="00ED2799"/>
    <w:rsid w:val="00ED3A70"/>
    <w:rsid w:val="00ED465C"/>
    <w:rsid w:val="00ED4B52"/>
    <w:rsid w:val="00ED4B5B"/>
    <w:rsid w:val="00ED5FD2"/>
    <w:rsid w:val="00ED63C9"/>
    <w:rsid w:val="00ED6B48"/>
    <w:rsid w:val="00EE0FFC"/>
    <w:rsid w:val="00EE1F4A"/>
    <w:rsid w:val="00EE20F2"/>
    <w:rsid w:val="00EE363A"/>
    <w:rsid w:val="00EE3F58"/>
    <w:rsid w:val="00EE4FB3"/>
    <w:rsid w:val="00EE7A79"/>
    <w:rsid w:val="00EF05DB"/>
    <w:rsid w:val="00EF08E4"/>
    <w:rsid w:val="00EF0DC4"/>
    <w:rsid w:val="00EF113B"/>
    <w:rsid w:val="00EF1C23"/>
    <w:rsid w:val="00EF2360"/>
    <w:rsid w:val="00EF521A"/>
    <w:rsid w:val="00EF6681"/>
    <w:rsid w:val="00EF6B82"/>
    <w:rsid w:val="00F01A7E"/>
    <w:rsid w:val="00F02AF3"/>
    <w:rsid w:val="00F043D9"/>
    <w:rsid w:val="00F04CD2"/>
    <w:rsid w:val="00F04D2B"/>
    <w:rsid w:val="00F05393"/>
    <w:rsid w:val="00F05A5A"/>
    <w:rsid w:val="00F06026"/>
    <w:rsid w:val="00F10903"/>
    <w:rsid w:val="00F126FA"/>
    <w:rsid w:val="00F12C34"/>
    <w:rsid w:val="00F12E54"/>
    <w:rsid w:val="00F13003"/>
    <w:rsid w:val="00F133F7"/>
    <w:rsid w:val="00F13598"/>
    <w:rsid w:val="00F13F3E"/>
    <w:rsid w:val="00F14A7E"/>
    <w:rsid w:val="00F14E2D"/>
    <w:rsid w:val="00F15305"/>
    <w:rsid w:val="00F1687D"/>
    <w:rsid w:val="00F1689D"/>
    <w:rsid w:val="00F201D3"/>
    <w:rsid w:val="00F22690"/>
    <w:rsid w:val="00F25B60"/>
    <w:rsid w:val="00F2788A"/>
    <w:rsid w:val="00F27EBD"/>
    <w:rsid w:val="00F30E59"/>
    <w:rsid w:val="00F318E7"/>
    <w:rsid w:val="00F31DE1"/>
    <w:rsid w:val="00F36963"/>
    <w:rsid w:val="00F377C9"/>
    <w:rsid w:val="00F41667"/>
    <w:rsid w:val="00F45032"/>
    <w:rsid w:val="00F45F92"/>
    <w:rsid w:val="00F476A4"/>
    <w:rsid w:val="00F47870"/>
    <w:rsid w:val="00F5033F"/>
    <w:rsid w:val="00F5073B"/>
    <w:rsid w:val="00F50B4F"/>
    <w:rsid w:val="00F50B51"/>
    <w:rsid w:val="00F52541"/>
    <w:rsid w:val="00F532A6"/>
    <w:rsid w:val="00F53FB3"/>
    <w:rsid w:val="00F544B6"/>
    <w:rsid w:val="00F5750F"/>
    <w:rsid w:val="00F606B7"/>
    <w:rsid w:val="00F6152F"/>
    <w:rsid w:val="00F627F8"/>
    <w:rsid w:val="00F633BF"/>
    <w:rsid w:val="00F6489E"/>
    <w:rsid w:val="00F65F63"/>
    <w:rsid w:val="00F662C3"/>
    <w:rsid w:val="00F6637F"/>
    <w:rsid w:val="00F66742"/>
    <w:rsid w:val="00F66798"/>
    <w:rsid w:val="00F66BAF"/>
    <w:rsid w:val="00F66CDB"/>
    <w:rsid w:val="00F67394"/>
    <w:rsid w:val="00F701D1"/>
    <w:rsid w:val="00F74120"/>
    <w:rsid w:val="00F74172"/>
    <w:rsid w:val="00F747E6"/>
    <w:rsid w:val="00F75226"/>
    <w:rsid w:val="00F77387"/>
    <w:rsid w:val="00F80921"/>
    <w:rsid w:val="00F81937"/>
    <w:rsid w:val="00F8278F"/>
    <w:rsid w:val="00F82880"/>
    <w:rsid w:val="00F82DED"/>
    <w:rsid w:val="00F84372"/>
    <w:rsid w:val="00F85C85"/>
    <w:rsid w:val="00F860EA"/>
    <w:rsid w:val="00F92D55"/>
    <w:rsid w:val="00F95007"/>
    <w:rsid w:val="00F9511C"/>
    <w:rsid w:val="00F951B5"/>
    <w:rsid w:val="00F95FBA"/>
    <w:rsid w:val="00F965E3"/>
    <w:rsid w:val="00F96682"/>
    <w:rsid w:val="00F96FBC"/>
    <w:rsid w:val="00FA015D"/>
    <w:rsid w:val="00FA01DA"/>
    <w:rsid w:val="00FA0DAC"/>
    <w:rsid w:val="00FA22CD"/>
    <w:rsid w:val="00FA319A"/>
    <w:rsid w:val="00FA5FF3"/>
    <w:rsid w:val="00FA648B"/>
    <w:rsid w:val="00FA69CF"/>
    <w:rsid w:val="00FA7174"/>
    <w:rsid w:val="00FB0BAD"/>
    <w:rsid w:val="00FB1779"/>
    <w:rsid w:val="00FB69E2"/>
    <w:rsid w:val="00FC052E"/>
    <w:rsid w:val="00FC0F26"/>
    <w:rsid w:val="00FC1ECC"/>
    <w:rsid w:val="00FC3DD7"/>
    <w:rsid w:val="00FC3DF1"/>
    <w:rsid w:val="00FC4D42"/>
    <w:rsid w:val="00FC5BB2"/>
    <w:rsid w:val="00FC699D"/>
    <w:rsid w:val="00FC7E48"/>
    <w:rsid w:val="00FD0272"/>
    <w:rsid w:val="00FD07E6"/>
    <w:rsid w:val="00FD281E"/>
    <w:rsid w:val="00FD356D"/>
    <w:rsid w:val="00FD3A37"/>
    <w:rsid w:val="00FD4409"/>
    <w:rsid w:val="00FD5859"/>
    <w:rsid w:val="00FE050E"/>
    <w:rsid w:val="00FE0D18"/>
    <w:rsid w:val="00FE0E47"/>
    <w:rsid w:val="00FE3455"/>
    <w:rsid w:val="00FE3645"/>
    <w:rsid w:val="00FE3D90"/>
    <w:rsid w:val="00FE3E65"/>
    <w:rsid w:val="00FE5E83"/>
    <w:rsid w:val="00FE6327"/>
    <w:rsid w:val="00FE6E76"/>
    <w:rsid w:val="00FE6F98"/>
    <w:rsid w:val="00FF0730"/>
    <w:rsid w:val="00FF254C"/>
    <w:rsid w:val="00FF458D"/>
    <w:rsid w:val="00FF4FF9"/>
    <w:rsid w:val="00FF5285"/>
    <w:rsid w:val="00FF5770"/>
    <w:rsid w:val="00FF59E0"/>
    <w:rsid w:val="00FF5AD4"/>
    <w:rsid w:val="00FF69B8"/>
    <w:rsid w:val="00FF7852"/>
    <w:rsid w:val="5F3B7E18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unhideWhenUsed/>
    <w:uiPriority w:val="1"/>
  </w:style>
  <w:style w:type="table" w:default="1" w:styleId="5">
    <w:name w:val="Normal Table"/>
    <w:unhideWhenUsed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customStyle="1" w:styleId="6">
    <w:name w:val="List Paragraph"/>
    <w:basedOn w:val="1"/>
    <w:unhideWhenUsed/>
    <w:uiPriority w:val="99"/>
    <w:pPr>
      <w:ind w:firstLine="420" w:firstLineChars="200"/>
    </w:pPr>
  </w:style>
  <w:style w:type="character" w:customStyle="1" w:styleId="7">
    <w:name w:val="页眉 Char"/>
    <w:basedOn w:val="4"/>
    <w:link w:val="3"/>
    <w:uiPriority w:val="99"/>
    <w:rPr>
      <w:sz w:val="18"/>
      <w:szCs w:val="18"/>
    </w:rPr>
  </w:style>
  <w:style w:type="character" w:customStyle="1" w:styleId="8">
    <w:name w:val="页脚 Char"/>
    <w:basedOn w:val="4"/>
    <w:link w:val="2"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2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CCE8C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37273D11-75B0-45F3-BFA7-664E4863F2B9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6</Pages>
  <Words>567</Words>
  <Characters>3234</Characters>
  <Lines>26</Lines>
  <Paragraphs>7</Paragraphs>
  <TotalTime>0</TotalTime>
  <ScaleCrop>false</ScaleCrop>
  <LinksUpToDate>false</LinksUpToDate>
  <CharactersWithSpaces>3794</CharactersWithSpaces>
  <Application>WPS Office_10.1.0.5740_F1E327BC-269C-435d-A152-05C5408002CA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2017-02-14T01:05:00Z</dcterms:created>
  <dc:creator>刘谦</dc:creator>
  <cp:lastModifiedBy>Administrator</cp:lastModifiedBy>
  <dcterms:modified xsi:type="dcterms:W3CDTF">2017-02-15T07:10:45Z</dcterms:modified>
  <cp:revision>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2052-10.1.0.5740</vt:lpwstr>
  </property>
</Properties>
</file>