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Arial" w:hAnsi="Arial" w:eastAsia="宋体" w:cs="Arial"/>
          <w:b/>
          <w:color w:val="666666"/>
          <w:kern w:val="0"/>
          <w:sz w:val="30"/>
          <w:szCs w:val="30"/>
        </w:rPr>
      </w:pPr>
    </w:p>
    <w:p>
      <w:pPr>
        <w:widowControl/>
        <w:spacing w:line="360" w:lineRule="auto"/>
        <w:jc w:val="center"/>
        <w:rPr>
          <w:rFonts w:ascii="Arial" w:hAnsi="Arial" w:eastAsia="宋体" w:cs="Arial"/>
          <w:b/>
          <w:color w:val="666666"/>
          <w:kern w:val="0"/>
          <w:sz w:val="30"/>
          <w:szCs w:val="30"/>
        </w:rPr>
      </w:pPr>
      <w:bookmarkStart w:id="0" w:name="_GoBack"/>
      <w:r>
        <w:rPr>
          <w:rFonts w:hint="eastAsia" w:ascii="Arial" w:hAnsi="Arial" w:eastAsia="宋体" w:cs="Arial"/>
          <w:b/>
          <w:color w:val="666666"/>
          <w:kern w:val="0"/>
          <w:sz w:val="30"/>
          <w:szCs w:val="30"/>
        </w:rPr>
        <w:t>广发银行成都分行招聘岗位及应聘条件</w:t>
      </w:r>
    </w:p>
    <w:bookmarkEnd w:id="0"/>
    <w:p>
      <w:pPr>
        <w:ind w:firstLine="271" w:firstLineChars="150"/>
        <w:rPr>
          <w:rFonts w:ascii="Arial" w:hAnsi="Arial" w:eastAsia="宋体" w:cs="Arial"/>
          <w:b/>
          <w:color w:val="666666"/>
          <w:kern w:val="0"/>
          <w:sz w:val="18"/>
          <w:szCs w:val="18"/>
        </w:rPr>
      </w:pPr>
      <w:r>
        <w:rPr>
          <w:rFonts w:hint="eastAsia" w:ascii="Arial" w:hAnsi="Arial" w:eastAsia="宋体" w:cs="Arial"/>
          <w:b/>
          <w:color w:val="666666"/>
          <w:kern w:val="0"/>
          <w:sz w:val="18"/>
          <w:szCs w:val="18"/>
        </w:rPr>
        <w:t>（一）个人银行部总经理（1人）</w:t>
      </w:r>
    </w:p>
    <w:p>
      <w:pPr>
        <w:spacing w:line="360" w:lineRule="auto"/>
        <w:ind w:firstLine="360" w:firstLineChars="200"/>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1、大学本科（含）以上学历；</w:t>
      </w:r>
    </w:p>
    <w:p>
      <w:pPr>
        <w:spacing w:line="360" w:lineRule="auto"/>
        <w:ind w:firstLine="360" w:firstLineChars="200"/>
        <w:rPr>
          <w:rFonts w:ascii="Arial" w:hAnsi="Arial" w:eastAsia="宋体" w:cs="Arial"/>
          <w:color w:val="666666"/>
          <w:kern w:val="0"/>
          <w:sz w:val="18"/>
          <w:szCs w:val="18"/>
        </w:rPr>
      </w:pPr>
      <w:r>
        <w:rPr>
          <w:rFonts w:hint="eastAsia" w:ascii="Arial" w:hAnsi="Arial" w:eastAsia="宋体" w:cs="Arial"/>
          <w:color w:val="666666"/>
          <w:kern w:val="0"/>
          <w:sz w:val="18"/>
          <w:szCs w:val="18"/>
        </w:rPr>
        <w:t>2、从事金融工作5年（含）以上，其中从事相关岗位3年（含）以上；</w:t>
      </w:r>
    </w:p>
    <w:p>
      <w:pPr>
        <w:spacing w:line="360" w:lineRule="auto"/>
        <w:ind w:firstLine="360" w:firstLineChars="200"/>
        <w:rPr>
          <w:rFonts w:ascii="Arial" w:hAnsi="Arial" w:eastAsia="宋体" w:cs="Arial"/>
          <w:color w:val="666666"/>
          <w:kern w:val="0"/>
          <w:sz w:val="18"/>
          <w:szCs w:val="18"/>
        </w:rPr>
      </w:pPr>
      <w:r>
        <w:rPr>
          <w:rFonts w:hint="eastAsia" w:ascii="Arial" w:hAnsi="Arial" w:eastAsia="宋体" w:cs="Arial"/>
          <w:color w:val="666666"/>
          <w:kern w:val="0"/>
          <w:sz w:val="18"/>
          <w:szCs w:val="18"/>
        </w:rPr>
        <w:t>3、具有比较全面的经济金融、银行业务和风险管理知识，对个人业务及市场状况有比较全面、深入的了解，能较好地把握个人业务的客户管理策略，有较强的统筹规划能力和市场营销能力；</w:t>
      </w:r>
    </w:p>
    <w:p>
      <w:pPr>
        <w:spacing w:line="360" w:lineRule="auto"/>
        <w:ind w:firstLine="360" w:firstLineChars="200"/>
        <w:rPr>
          <w:rFonts w:ascii="Arial" w:hAnsi="Arial" w:eastAsia="宋体" w:cs="Arial"/>
          <w:color w:val="666666"/>
          <w:kern w:val="0"/>
          <w:sz w:val="18"/>
          <w:szCs w:val="18"/>
        </w:rPr>
      </w:pPr>
      <w:r>
        <w:rPr>
          <w:rFonts w:hint="eastAsia" w:ascii="Arial" w:hAnsi="Arial" w:eastAsia="宋体" w:cs="Arial"/>
          <w:color w:val="666666"/>
          <w:kern w:val="0"/>
          <w:sz w:val="18"/>
          <w:szCs w:val="18"/>
        </w:rPr>
        <w:t>4、对商业银行个人业务发展背景有全面的了解，对银行个人业务管理目标有明确的认识，对经营决策和竞争环境的基本情况有充分的掌握，具有丰富的综合管理经验；</w:t>
      </w:r>
    </w:p>
    <w:p>
      <w:pPr>
        <w:spacing w:line="360" w:lineRule="auto"/>
        <w:ind w:firstLine="360" w:firstLineChars="200"/>
        <w:rPr>
          <w:rFonts w:ascii="Arial" w:hAnsi="Arial" w:eastAsia="宋体" w:cs="Arial"/>
          <w:color w:val="666666"/>
          <w:kern w:val="0"/>
          <w:sz w:val="18"/>
          <w:szCs w:val="18"/>
        </w:rPr>
      </w:pPr>
      <w:r>
        <w:rPr>
          <w:rFonts w:hint="eastAsia" w:ascii="Arial" w:hAnsi="Arial" w:eastAsia="宋体" w:cs="Arial"/>
          <w:color w:val="666666"/>
          <w:kern w:val="0"/>
          <w:sz w:val="18"/>
          <w:szCs w:val="18"/>
        </w:rPr>
        <w:t>5、能通过有效的调研与市场分析，主动发现和寻找各种拓展业务的机会，并作出清晰的判断和决策；</w:t>
      </w:r>
    </w:p>
    <w:p>
      <w:pPr>
        <w:spacing w:line="360" w:lineRule="auto"/>
        <w:ind w:firstLine="360" w:firstLineChars="200"/>
        <w:rPr>
          <w:rFonts w:ascii="Arial" w:hAnsi="Arial" w:eastAsia="宋体" w:cs="Arial"/>
          <w:color w:val="666666"/>
          <w:kern w:val="0"/>
          <w:sz w:val="18"/>
          <w:szCs w:val="18"/>
        </w:rPr>
      </w:pPr>
      <w:r>
        <w:rPr>
          <w:rFonts w:hint="eastAsia" w:ascii="Arial" w:hAnsi="Arial" w:eastAsia="宋体" w:cs="Arial"/>
          <w:color w:val="666666"/>
          <w:kern w:val="0"/>
          <w:sz w:val="18"/>
          <w:szCs w:val="18"/>
        </w:rPr>
        <w:t>6、善于协调银行内外各环节关系，有良好的人际关系和亲和力，适应企业的文化和传统，保障业务运转顺畅。</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（二）支行行长（5人）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1、大学本科及以上学历毕业，金融、营销、管理等相关专业，条件优秀的可放宽至大专学历；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2、具有6年以上商业银行相关工作经历，3年以上商业银行经营管理经验；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3、熟悉金融政策法规，有良好的风险意识和防控能力；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4、具有较强的组织协调能力和市场拓展能力。</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（三）支行副行长（公司金融）（5人）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 xml:space="preserve">1、大学本科及以上学历，经济、金融、管理及相关专业； </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2、具有5年以上银行从业经验，2年以上公司业务相关管理工作经验；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3、具有职位所需的业务知识和较好的组织协调能力；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4、具有较强的组织协调能力和市场拓展能力。</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（四）支行副行长（个金及运营）（5人）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 xml:space="preserve">1、大学本科及以上学历，经济、金融、管理及相关专业； </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2、具有5年以上银行从业经验，2年以上个金或运营相关管理工作经验；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3、具有职位所需的业务知识和较好的组织协调能力；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4、具有较强的组织协调能力和市场拓展能力。</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（五）社区支行行长（1人）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 xml:space="preserve">1、大学本科或以上学历，行业资深专业人才可适当放宽至大专学历； </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2、3年以上金融机构营销服务工作经验；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3、取得相关业务从业资格。</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（六）公司银行部营销团队主管（5人）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1、大学本科及以上学历毕业，金融、营销、管理等相关专业，条件优秀的可放宽至大专学历；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2、具有5年以上商业银行相关工作经历，3年以上商业银行经营管理经验；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3、熟悉金融政策法规，有良好的风险意识和防控能力；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4、具有较强的组织协调能力和市场拓展能力；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5、符合以上条件且有客户和业务资源者优先考虑。</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（七）公司业务客户经理（20人）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1、大学本科及以上学历，金融、营销等相关专业；</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2、3年以上商业银行或5年以上非银行金融机构营销服务工作经验，熟悉商业贸易融资、票据、银行保理、物流银行等主要公司业务产品；</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3、具有较强的市场营销能力和敏锐的风险意识，具有较多的客户资源。</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（八）小企业中心团队长（3人）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1、大学本科及以上学历，金融、营销、管理等相关专业，条件特别优秀者可放宽至大专学历；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2、5年以上金融机构营销服务工作经验，其中商业银行小企业业务营销服务经验不少于3年；</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3、较强的市场拓展能力、沟通及协调能力；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4、具有客户资源的优先考虑。</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（九）小企业业务客户经理（10人）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1、大学本科及以上学历，金融、财会、国贸、经济、管理类相关专业；</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2、3年（含）以上商业银行或其他非银行金融机构（证券、投行、信托等）小企业业务市场营销工作经验；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3、具有较强的市场营销能力和敏锐的风险意识，熟悉小企业批量营销模式或有一定客户资源的优先。</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（十）个贷客户经理团队主管（2人）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1、本科以上学历，金融、经济、营销等相关专业；</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2、3年以上金融机构营销服务工作经验，其中银行个贷营销经验不少于2年, 管理团队经验不少于1年；</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3、对个贷业务流程熟悉，有较强开发渠道能力；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4、具有一定管理能力、较强沟通协调能力和敬业精神。</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（十一）个贷客户经理（15人）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1、本科及以上学历，金融、经济、营销等相关专业；</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2、3年以上金融营销相关工作经历，熟悉个人贷款业务；</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3、具有良好的沟通能力、市场营销能力和团队协作能力，具有丰富的金融专业知识。</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（十二）财富管理顾问（1人）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1、大学本科及以上学历，金融、经济、管理类相关专业；</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2、3年以上金融/基金/券商业务等相关工作经验，有AFP/CFP等资格证书的优先考虑；</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3、具有基金、保险、证券、信托、私募、理财产品、贵金属、外汇等相关金融领域的专业知识、市场研究以及营销经验；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4、具有高品质的客户服务意识，良好的沟通表达能力以及积极进取的工作态度。</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（十三）理财经理（10人）（工作地点：成都主城区、成都新都区）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1、本科及以上学历，金融、经济、营销等相关专业；</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2、2年以上金融营销相关工作经历，熟悉零售银行业务、相关金融产品及营销模式，具备较好的专业技能、中高端个人客户开发及维护经验；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3、具备较好的沟通、组织协调、谈判能力和团队协作能力，具有丰富的金融专业知识；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4、全面理解国家经济、金融方针政策和金融业发展趋势，熟悉银行业务及各类金融产品与服务，具备独立分析、判断及设计理财方案的能力；</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5、取得AFP、CFP、证券从业资格等相关专业证书者优先，拥有客户资源者优先。</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（十四）储蓄客户经理（2人）</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1、本科及以上学历，1年（含）以上销售经验，有金融行业相关经验者优先；</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2、能承受一定工作压力，无不良从业记录；</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3、具有良好的团队合作能力，语言表达能力强，有良好的人际沟通能力，分析能力，口齿伶俐、反应灵敏、逻辑思维清晰。</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（十五）个人银行部产品经理（个人贷款）（1人）</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 xml:space="preserve">1、大学本科及以上学历，经济、金融、管理及相关专业； </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2、具有3年以上银行从业经验；</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3、具有职位所需的业务知识和较好的组织协调能力；</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4、具有较强的组织协调能力和市场拓展能力。</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（十六）信用卡部营销管理岗（2人）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1、全日制大学本科及以上学历；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2、具有1年以上银行从业经验。</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（十七）信用卡部风险管理岗（1人）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1、全日制大学本科及以上学历；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2、具有3年以上银行从业经验；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3、有风险管理相关工作者优先。</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（十八）信用卡部贷后风险岗（1人）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1、全日制大学本科及以上学历；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2、具有2年以上银行相关从业经验。</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（十九）信贷管理部贷后管理岗（1人）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1、本科及以上学历，金融、经济等相关专业，具有2年（含）以上商业银行风险管理、合规或信贷审查工作经历；</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2、熟悉金融法律法规及银行业监管规定，具有较强的综合分析、文字表达能力。</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（二十）信贷管理部资产保全岗（4人）</w:t>
      </w:r>
    </w:p>
    <w:p>
      <w:pPr>
        <w:widowControl/>
        <w:spacing w:line="360" w:lineRule="auto"/>
        <w:ind w:firstLine="270" w:firstLineChars="150"/>
        <w:jc w:val="left"/>
        <w:rPr>
          <w:rFonts w:hint="eastAsia" w:ascii="Arial" w:hAnsi="Arial" w:eastAsia="宋体" w:cs="Arial"/>
          <w:color w:val="666666"/>
          <w:kern w:val="0"/>
          <w:sz w:val="18"/>
          <w:szCs w:val="18"/>
        </w:rPr>
      </w:pPr>
      <w:r>
        <w:rPr>
          <w:rFonts w:hint="eastAsia" w:ascii="Arial" w:hAnsi="Arial" w:eastAsia="宋体" w:cs="Arial"/>
          <w:color w:val="666666"/>
          <w:kern w:val="0"/>
          <w:sz w:val="18"/>
          <w:szCs w:val="18"/>
        </w:rPr>
        <w:t>1、金融、法律本科及以上学历，通过全国司法考试或持有律师职业资格者优先；</w:t>
      </w:r>
    </w:p>
    <w:p>
      <w:pPr>
        <w:widowControl/>
        <w:spacing w:line="360" w:lineRule="auto"/>
        <w:ind w:firstLine="270" w:firstLineChars="150"/>
        <w:jc w:val="left"/>
        <w:rPr>
          <w:rFonts w:hint="eastAsia" w:ascii="Arial" w:hAnsi="Arial" w:eastAsia="宋体" w:cs="Arial"/>
          <w:color w:val="666666"/>
          <w:kern w:val="0"/>
          <w:sz w:val="18"/>
          <w:szCs w:val="18"/>
        </w:rPr>
      </w:pPr>
      <w:r>
        <w:rPr>
          <w:rFonts w:hint="eastAsia" w:ascii="Arial" w:hAnsi="Arial" w:eastAsia="宋体" w:cs="Arial"/>
          <w:color w:val="666666"/>
          <w:kern w:val="0"/>
          <w:sz w:val="18"/>
          <w:szCs w:val="18"/>
        </w:rPr>
        <w:t>2、在金融系统从事公司客户经理、信贷管理或信贷审查工作三年以上，具有银行不良资产处置经历或在司法系统或律师事务所从事不良资产处置工作一年以上的人员优先考虑；</w:t>
      </w:r>
    </w:p>
    <w:p>
      <w:pPr>
        <w:widowControl/>
        <w:spacing w:line="360" w:lineRule="auto"/>
        <w:ind w:left="210" w:leftChars="100" w:firstLine="90" w:firstLineChars="50"/>
        <w:jc w:val="left"/>
        <w:rPr>
          <w:rFonts w:ascii="Arial" w:hAnsi="Arial" w:eastAsia="宋体" w:cs="Arial"/>
          <w:b/>
          <w:color w:val="666666"/>
          <w:kern w:val="0"/>
          <w:sz w:val="18"/>
          <w:szCs w:val="18"/>
        </w:rPr>
      </w:pPr>
      <w:r>
        <w:rPr>
          <w:rFonts w:hint="eastAsia" w:ascii="Arial" w:hAnsi="Arial" w:eastAsia="宋体" w:cs="Arial"/>
          <w:color w:val="666666"/>
          <w:kern w:val="0"/>
          <w:sz w:val="18"/>
          <w:szCs w:val="18"/>
        </w:rPr>
        <w:t>3、具有良好的内外部沟通协调能力，较强的学习能力，事业心强，抗压能力强，清正廉洁，遵纪守法。</w:t>
      </w:r>
      <w:r>
        <w:rPr>
          <w:rFonts w:hint="eastAsia" w:ascii="Arial" w:hAnsi="Arial" w:eastAsia="宋体" w:cs="Arial"/>
          <w:b/>
          <w:color w:val="666666"/>
          <w:kern w:val="0"/>
          <w:sz w:val="18"/>
          <w:szCs w:val="18"/>
        </w:rPr>
        <w:t>（二十一）运营科技部信息技术经理（系统运维）（1人）</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1、大学本科及以上学历，计算机及信息技术等相关专业毕业；</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2、.具有主流操作系统（Windows Server、SUSE Linux、RedHat Linux等）的安装、配置、维护经验；</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3、具有主流数据库（SQL Server、Sybase等）的配置维护经验；</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4、拥有主流网络设备（思科、华为等）的管理及维护经验，持有相关网络资质证书的优先；</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5、拥有独立项目开发经验，熟悉主流的数据建模工具、数据仓库者优先；</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6、拥有金融相关工作经验，了解银行信息科技运维、安全管理者优先；</w:t>
      </w:r>
    </w:p>
    <w:p>
      <w:pPr>
        <w:widowControl/>
        <w:spacing w:line="360" w:lineRule="auto"/>
        <w:ind w:firstLine="360" w:firstLineChars="200"/>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7、具备良好的沟通表达能力和团队合作意识，以及吃苦耐劳、踏实工作精神。</w:t>
      </w:r>
    </w:p>
    <w:p>
      <w:pPr>
        <w:widowControl/>
        <w:spacing w:line="360" w:lineRule="auto"/>
        <w:ind w:firstLine="361" w:firstLineChars="20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（二十二）大堂经理（5人）（工作地点：成都主城区、成都新都区）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1、具有2年以上银行工作经历，熟悉银行业务产品及操作流程；</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2、形象气质佳，亲和力强，服务意识强；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3、有较强的沟通能力和现场管理能力。</w:t>
      </w:r>
    </w:p>
    <w:p>
      <w:pPr>
        <w:widowControl/>
        <w:spacing w:line="360" w:lineRule="auto"/>
        <w:ind w:firstLine="271" w:firstLineChars="150"/>
        <w:jc w:val="left"/>
        <w:rPr>
          <w:rFonts w:ascii="Arial" w:hAnsi="Arial" w:eastAsia="宋体" w:cs="Arial"/>
          <w:b/>
          <w:color w:val="666666"/>
          <w:kern w:val="0"/>
          <w:sz w:val="18"/>
          <w:szCs w:val="18"/>
        </w:rPr>
      </w:pPr>
      <w:r>
        <w:rPr>
          <w:rFonts w:hint="eastAsia" w:ascii="Arial" w:hAnsi="Arial" w:eastAsia="宋体" w:cs="Arial"/>
          <w:b/>
          <w:color w:val="666666"/>
          <w:kern w:val="0"/>
          <w:sz w:val="18"/>
          <w:szCs w:val="18"/>
        </w:rPr>
        <w:t>（二十三）综合柜员（若干）（工作地点：成都主城区、成都新都区）</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1、具有2年以上商业银行前台柜员工作经验；</w:t>
      </w:r>
    </w:p>
    <w:p>
      <w:pPr>
        <w:widowControl/>
        <w:spacing w:line="360" w:lineRule="auto"/>
        <w:ind w:firstLine="353"/>
        <w:jc w:val="left"/>
        <w:rPr>
          <w:rFonts w:ascii="Arial" w:hAnsi="Arial" w:eastAsia="宋体" w:cs="Arial"/>
          <w:color w:val="666666"/>
          <w:kern w:val="0"/>
          <w:sz w:val="18"/>
          <w:szCs w:val="18"/>
        </w:rPr>
      </w:pPr>
      <w:r>
        <w:rPr>
          <w:rFonts w:hint="eastAsia" w:ascii="Arial" w:hAnsi="Arial" w:eastAsia="宋体" w:cs="Arial"/>
          <w:color w:val="666666"/>
          <w:kern w:val="0"/>
          <w:sz w:val="18"/>
          <w:szCs w:val="18"/>
        </w:rPr>
        <w:t>2、掌握银行基本服务礼仪和服务规范，业务技能较好。</w:t>
      </w:r>
    </w:p>
    <w:p>
      <w:pPr>
        <w:spacing w:line="360" w:lineRule="auto"/>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9526490"/>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2209800" cy="4248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209800" cy="42513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ADC"/>
    <w:rsid w:val="00125745"/>
    <w:rsid w:val="001607B3"/>
    <w:rsid w:val="00294FDB"/>
    <w:rsid w:val="002F3890"/>
    <w:rsid w:val="003811AA"/>
    <w:rsid w:val="003C30AF"/>
    <w:rsid w:val="003F2F2F"/>
    <w:rsid w:val="00452DC3"/>
    <w:rsid w:val="005337C3"/>
    <w:rsid w:val="00575783"/>
    <w:rsid w:val="00614BBA"/>
    <w:rsid w:val="0067024E"/>
    <w:rsid w:val="006D513C"/>
    <w:rsid w:val="00786F61"/>
    <w:rsid w:val="008D1629"/>
    <w:rsid w:val="008D19E9"/>
    <w:rsid w:val="00910015"/>
    <w:rsid w:val="009F44CA"/>
    <w:rsid w:val="00AB2EE9"/>
    <w:rsid w:val="00B11010"/>
    <w:rsid w:val="00B2386F"/>
    <w:rsid w:val="00B62FC3"/>
    <w:rsid w:val="00B92986"/>
    <w:rsid w:val="00DB09E8"/>
    <w:rsid w:val="00E2514E"/>
    <w:rsid w:val="00E41ADC"/>
    <w:rsid w:val="00E50180"/>
    <w:rsid w:val="00EA7516"/>
    <w:rsid w:val="00F6245B"/>
    <w:rsid w:val="00FC31F6"/>
    <w:rsid w:val="0DB7666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9"/>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批注框文本 Char"/>
    <w:basedOn w:val="5"/>
    <w:link w:val="2"/>
    <w:semiHidden/>
    <w:uiPriority w:val="99"/>
    <w:rPr>
      <w:sz w:val="18"/>
      <w:szCs w:val="18"/>
    </w:rPr>
  </w:style>
  <w:style w:type="paragraph" w:customStyle="1"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489</Words>
  <Characters>2791</Characters>
  <Lines>23</Lines>
  <Paragraphs>6</Paragraphs>
  <TotalTime>0</TotalTime>
  <ScaleCrop>false</ScaleCrop>
  <LinksUpToDate>false</LinksUpToDate>
  <CharactersWithSpaces>3274</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2017-01-11T12:42:00Z</dcterms:created>
  <dc:creator>王陈一秋</dc:creator>
  <cp:lastModifiedBy>Administrator</cp:lastModifiedBy>
  <dcterms:modified xsi:type="dcterms:W3CDTF">2017-02-06T03:34:31Z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